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D1AE" w14:textId="77777777" w:rsidR="003657AC" w:rsidRDefault="003657AC" w:rsidP="003657AC">
      <w:pPr>
        <w:jc w:val="left"/>
      </w:pPr>
    </w:p>
    <w:p w14:paraId="02A4AB00" w14:textId="77777777" w:rsidR="003657AC" w:rsidRPr="001760C8" w:rsidRDefault="003657AC" w:rsidP="003657AC">
      <w:pPr>
        <w:jc w:val="left"/>
        <w:rPr>
          <w:rFonts w:ascii="Century Gothic" w:hAnsi="Century Gothic"/>
          <w:sz w:val="22"/>
          <w:szCs w:val="22"/>
        </w:rPr>
      </w:pPr>
      <w:r w:rsidRPr="001760C8">
        <w:rPr>
          <w:rFonts w:ascii="Century Gothic" w:hAnsi="Century Gothic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9B15D" wp14:editId="2EE5F26F">
                <wp:simplePos x="0" y="0"/>
                <wp:positionH relativeFrom="column">
                  <wp:posOffset>-248285</wp:posOffset>
                </wp:positionH>
                <wp:positionV relativeFrom="paragraph">
                  <wp:posOffset>2540</wp:posOffset>
                </wp:positionV>
                <wp:extent cx="5800725" cy="4572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hrough>
                <wp:docPr id="4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4572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88B8A2" w14:textId="77777777" w:rsidR="003657AC" w:rsidRPr="001760C8" w:rsidRDefault="003657AC" w:rsidP="003657AC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b/>
                                <w:color w:val="4F81BD"/>
                              </w:rPr>
                            </w:pPr>
                            <w:r w:rsidRPr="001760C8">
                              <w:rPr>
                                <w:rFonts w:ascii="Century Gothic" w:hAnsi="Century Gothic"/>
                                <w:b/>
                                <w:color w:val="4F81BD"/>
                              </w:rPr>
                              <w:t>Practice Education Clinical Examination Form: 3</w:t>
                            </w:r>
                            <w:r w:rsidRPr="001760C8">
                              <w:rPr>
                                <w:rFonts w:ascii="Century Gothic" w:hAnsi="Century Gothic"/>
                                <w:b/>
                                <w:color w:val="4F81BD"/>
                                <w:vertAlign w:val="superscript"/>
                              </w:rPr>
                              <w:t>rd</w:t>
                            </w:r>
                            <w:r w:rsidRPr="001760C8">
                              <w:rPr>
                                <w:rFonts w:ascii="Century Gothic" w:hAnsi="Century Gothic"/>
                                <w:b/>
                                <w:color w:val="4F81BD"/>
                              </w:rPr>
                              <w:t xml:space="preserve"> years</w:t>
                            </w:r>
                          </w:p>
                          <w:p w14:paraId="2E1FC9C9" w14:textId="77777777" w:rsidR="003657AC" w:rsidRPr="001760C8" w:rsidRDefault="003657AC" w:rsidP="003657A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9B15D" id="Rounded Rectangle 1" o:spid="_x0000_s1026" style="position:absolute;margin-left:-19.55pt;margin-top:.2pt;width:45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" filled="f" strokecolor="#4a7ebb">
                <v:textbox>
                  <w:txbxContent>
                    <w:p w14:paraId="0E88B8A2" w14:textId="77777777" w:rsidR="003657AC" w:rsidRPr="001760C8" w:rsidRDefault="003657AC" w:rsidP="003657AC">
                      <w:pPr>
                        <w:spacing w:before="120"/>
                        <w:jc w:val="center"/>
                        <w:rPr>
                          <w:rFonts w:ascii="Century Gothic" w:hAnsi="Century Gothic"/>
                          <w:b/>
                          <w:color w:val="4F81BD"/>
                        </w:rPr>
                      </w:pPr>
                      <w:r w:rsidRPr="001760C8">
                        <w:rPr>
                          <w:rFonts w:ascii="Century Gothic" w:hAnsi="Century Gothic"/>
                          <w:b/>
                          <w:color w:val="4F81BD"/>
                        </w:rPr>
                        <w:t>Practice Education Clinical Examination Form: 3</w:t>
                      </w:r>
                      <w:r w:rsidRPr="001760C8">
                        <w:rPr>
                          <w:rFonts w:ascii="Century Gothic" w:hAnsi="Century Gothic"/>
                          <w:b/>
                          <w:color w:val="4F81BD"/>
                          <w:vertAlign w:val="superscript"/>
                        </w:rPr>
                        <w:t>rd</w:t>
                      </w:r>
                      <w:r w:rsidRPr="001760C8">
                        <w:rPr>
                          <w:rFonts w:ascii="Century Gothic" w:hAnsi="Century Gothic"/>
                          <w:b/>
                          <w:color w:val="4F81BD"/>
                        </w:rPr>
                        <w:t xml:space="preserve"> years</w:t>
                      </w:r>
                    </w:p>
                    <w:p w14:paraId="2E1FC9C9" w14:textId="77777777" w:rsidR="003657AC" w:rsidRPr="001760C8" w:rsidRDefault="003657AC" w:rsidP="003657AC">
                      <w:pPr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1760C8">
        <w:rPr>
          <w:rFonts w:ascii="Century Gothic" w:hAnsi="Century Gothic"/>
          <w:b/>
          <w:sz w:val="22"/>
          <w:szCs w:val="22"/>
        </w:rPr>
        <w:t>Student</w:t>
      </w:r>
      <w:r w:rsidRPr="001760C8">
        <w:rPr>
          <w:rFonts w:ascii="Century Gothic" w:hAnsi="Century Gothic"/>
          <w:sz w:val="22"/>
          <w:szCs w:val="22"/>
        </w:rPr>
        <w:t>:</w:t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b/>
          <w:sz w:val="22"/>
          <w:szCs w:val="22"/>
        </w:rPr>
        <w:t>Year</w:t>
      </w:r>
      <w:r w:rsidRPr="001760C8">
        <w:rPr>
          <w:rFonts w:ascii="Century Gothic" w:hAnsi="Century Gothic"/>
          <w:sz w:val="22"/>
          <w:szCs w:val="22"/>
        </w:rPr>
        <w:t>:</w:t>
      </w:r>
    </w:p>
    <w:p w14:paraId="0240C79E" w14:textId="77777777" w:rsidR="003657AC" w:rsidRPr="001760C8" w:rsidRDefault="003657AC" w:rsidP="003657AC">
      <w:pPr>
        <w:spacing w:before="120"/>
        <w:jc w:val="left"/>
        <w:rPr>
          <w:rFonts w:ascii="Century Gothic" w:hAnsi="Century Gothic"/>
          <w:sz w:val="22"/>
          <w:szCs w:val="22"/>
        </w:rPr>
      </w:pPr>
      <w:r w:rsidRPr="001760C8">
        <w:rPr>
          <w:rFonts w:ascii="Century Gothic" w:hAnsi="Century Gothic"/>
          <w:b/>
          <w:sz w:val="22"/>
          <w:szCs w:val="22"/>
        </w:rPr>
        <w:t>Practice Educator 1</w:t>
      </w:r>
      <w:r w:rsidRPr="001760C8">
        <w:rPr>
          <w:rFonts w:ascii="Century Gothic" w:hAnsi="Century Gothic"/>
          <w:sz w:val="22"/>
          <w:szCs w:val="22"/>
        </w:rPr>
        <w:t>:</w:t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b/>
          <w:sz w:val="22"/>
          <w:szCs w:val="22"/>
        </w:rPr>
        <w:t>Clinic</w:t>
      </w:r>
      <w:r w:rsidRPr="001760C8">
        <w:rPr>
          <w:rFonts w:ascii="Century Gothic" w:hAnsi="Century Gothic"/>
          <w:sz w:val="22"/>
          <w:szCs w:val="22"/>
        </w:rPr>
        <w:t>:</w:t>
      </w:r>
    </w:p>
    <w:p w14:paraId="0A3696C0" w14:textId="77777777" w:rsidR="003657AC" w:rsidRPr="001760C8" w:rsidRDefault="003657AC" w:rsidP="003657AC">
      <w:pPr>
        <w:spacing w:before="120"/>
        <w:jc w:val="left"/>
        <w:rPr>
          <w:rFonts w:ascii="Century Gothic" w:hAnsi="Century Gothic"/>
          <w:sz w:val="22"/>
          <w:szCs w:val="22"/>
        </w:rPr>
      </w:pPr>
      <w:r w:rsidRPr="001760C8">
        <w:rPr>
          <w:rFonts w:ascii="Century Gothic" w:hAnsi="Century Gothic"/>
          <w:b/>
          <w:sz w:val="22"/>
          <w:szCs w:val="22"/>
        </w:rPr>
        <w:t>Practice Educator 2</w:t>
      </w:r>
      <w:r w:rsidRPr="001760C8">
        <w:rPr>
          <w:rFonts w:ascii="Century Gothic" w:hAnsi="Century Gothic"/>
          <w:sz w:val="22"/>
          <w:szCs w:val="22"/>
        </w:rPr>
        <w:t>:</w:t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</w:p>
    <w:p w14:paraId="6B41FD83" w14:textId="77777777" w:rsidR="003657AC" w:rsidRPr="001760C8" w:rsidRDefault="003657AC" w:rsidP="003657AC">
      <w:pPr>
        <w:spacing w:before="120"/>
        <w:jc w:val="left"/>
        <w:rPr>
          <w:rFonts w:ascii="Century Gothic" w:hAnsi="Century Gothic"/>
          <w:sz w:val="22"/>
          <w:szCs w:val="22"/>
        </w:rPr>
      </w:pPr>
      <w:r w:rsidRPr="001760C8">
        <w:rPr>
          <w:rFonts w:ascii="Century Gothic" w:hAnsi="Century Gothic"/>
          <w:b/>
          <w:sz w:val="22"/>
          <w:szCs w:val="22"/>
        </w:rPr>
        <w:t>Date</w:t>
      </w:r>
      <w:r w:rsidRPr="001760C8">
        <w:rPr>
          <w:rFonts w:ascii="Century Gothic" w:hAnsi="Century Gothic"/>
          <w:sz w:val="22"/>
          <w:szCs w:val="22"/>
        </w:rPr>
        <w:t>:</w:t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Segoe UI Symbol" w:hAnsi="Segoe UI Symbol" w:cs="Segoe UI Symbol"/>
          <w:sz w:val="22"/>
          <w:szCs w:val="22"/>
        </w:rPr>
        <w:t>☐</w:t>
      </w:r>
      <w:r w:rsidRPr="001760C8">
        <w:rPr>
          <w:rFonts w:ascii="Century Gothic" w:hAnsi="Century Gothic"/>
          <w:sz w:val="22"/>
          <w:szCs w:val="22"/>
        </w:rPr>
        <w:t xml:space="preserve"> Block</w:t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Segoe UI Symbol" w:hAnsi="Segoe UI Symbol" w:cs="Segoe UI Symbol"/>
          <w:sz w:val="22"/>
          <w:szCs w:val="22"/>
        </w:rPr>
        <w:t>☐</w:t>
      </w:r>
      <w:r w:rsidRPr="001760C8">
        <w:rPr>
          <w:rFonts w:ascii="Century Gothic" w:hAnsi="Century Gothic"/>
          <w:sz w:val="22"/>
          <w:szCs w:val="22"/>
        </w:rPr>
        <w:t xml:space="preserve"> Weekly</w:t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Segoe UI Symbol" w:hAnsi="Segoe UI Symbol" w:cs="Segoe UI Symbol"/>
          <w:sz w:val="22"/>
          <w:szCs w:val="22"/>
        </w:rPr>
        <w:t>☐</w:t>
      </w:r>
      <w:r w:rsidRPr="001760C8">
        <w:rPr>
          <w:rFonts w:ascii="Century Gothic" w:hAnsi="Century Gothic"/>
          <w:sz w:val="22"/>
          <w:szCs w:val="22"/>
        </w:rPr>
        <w:t xml:space="preserve"> Other </w:t>
      </w:r>
      <w:r w:rsidRPr="001760C8">
        <w:rPr>
          <w:rFonts w:ascii="Century Gothic" w:hAnsi="Century Gothic"/>
          <w:sz w:val="18"/>
          <w:szCs w:val="18"/>
        </w:rPr>
        <w:t>(Specify)</w:t>
      </w:r>
    </w:p>
    <w:p w14:paraId="5DA784E4" w14:textId="77777777" w:rsidR="003657AC" w:rsidRPr="001760C8" w:rsidRDefault="003657AC" w:rsidP="003657AC">
      <w:pPr>
        <w:jc w:val="left"/>
        <w:rPr>
          <w:rFonts w:ascii="Century Gothic" w:hAnsi="Century Gothic"/>
          <w:sz w:val="22"/>
          <w:szCs w:val="22"/>
        </w:rPr>
      </w:pPr>
    </w:p>
    <w:p w14:paraId="7EA201A8" w14:textId="77777777" w:rsidR="003657AC" w:rsidRPr="001760C8" w:rsidRDefault="003657AC" w:rsidP="003657AC">
      <w:pPr>
        <w:jc w:val="left"/>
        <w:rPr>
          <w:rFonts w:ascii="Century Gothic" w:hAnsi="Century Gothic"/>
          <w:sz w:val="22"/>
          <w:szCs w:val="22"/>
        </w:rPr>
      </w:pPr>
      <w:r w:rsidRPr="001760C8">
        <w:rPr>
          <w:rFonts w:ascii="Century Gothic" w:hAnsi="Century Gothic"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26843" wp14:editId="79B6A74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257800" cy="0"/>
                <wp:effectExtent l="0" t="0" r="25400" b="254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E61DB" id="Straight Connector 5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6pt" to="41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" strokecolor="#4f81bd"/>
            </w:pict>
          </mc:Fallback>
        </mc:AlternateContent>
      </w:r>
    </w:p>
    <w:p w14:paraId="28267A47" w14:textId="77777777" w:rsidR="003657AC" w:rsidRPr="001760C8" w:rsidRDefault="003657AC" w:rsidP="003657AC">
      <w:pPr>
        <w:ind w:right="78"/>
        <w:rPr>
          <w:rFonts w:ascii="Century Gothic" w:hAnsi="Century Gothic"/>
          <w:sz w:val="20"/>
          <w:szCs w:val="20"/>
        </w:rPr>
      </w:pPr>
      <w:r w:rsidRPr="001760C8">
        <w:rPr>
          <w:rFonts w:ascii="Century Gothic" w:hAnsi="Century Gothic"/>
          <w:sz w:val="20"/>
          <w:szCs w:val="20"/>
        </w:rPr>
        <w:t xml:space="preserve">On the day of the exam the student is observed working with a </w:t>
      </w:r>
      <w:r w:rsidRPr="001760C8">
        <w:rPr>
          <w:rFonts w:ascii="Century Gothic" w:hAnsi="Century Gothic"/>
          <w:b/>
          <w:sz w:val="20"/>
          <w:szCs w:val="20"/>
        </w:rPr>
        <w:t>‘seen’</w:t>
      </w:r>
      <w:r w:rsidRPr="001760C8">
        <w:rPr>
          <w:rFonts w:ascii="Century Gothic" w:hAnsi="Century Gothic"/>
          <w:sz w:val="20"/>
          <w:szCs w:val="20"/>
        </w:rPr>
        <w:t xml:space="preserve"> client (</w:t>
      </w:r>
      <w:proofErr w:type="gramStart"/>
      <w:r w:rsidRPr="001760C8">
        <w:rPr>
          <w:rFonts w:ascii="Century Gothic" w:hAnsi="Century Gothic"/>
          <w:sz w:val="20"/>
          <w:szCs w:val="20"/>
        </w:rPr>
        <w:t>i.e.</w:t>
      </w:r>
      <w:proofErr w:type="gramEnd"/>
      <w:r w:rsidRPr="001760C8">
        <w:rPr>
          <w:rFonts w:ascii="Century Gothic" w:hAnsi="Century Gothic"/>
          <w:sz w:val="20"/>
          <w:szCs w:val="20"/>
        </w:rPr>
        <w:t xml:space="preserve"> a client they have been working with during the placement, or a client from a client group they have been working with during placement). A colleague can act as a co-examiner. Marking is based on the information provided in the box below and how the students’ competencies are mapped on page 3.</w:t>
      </w:r>
    </w:p>
    <w:p w14:paraId="672DAD2A" w14:textId="77777777" w:rsidR="003657AC" w:rsidRPr="001760C8" w:rsidRDefault="003657AC" w:rsidP="003657AC">
      <w:pPr>
        <w:jc w:val="left"/>
        <w:rPr>
          <w:rFonts w:ascii="Century Gothic" w:hAnsi="Century Gothic"/>
          <w:sz w:val="22"/>
          <w:szCs w:val="22"/>
        </w:rPr>
      </w:pP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8926"/>
      </w:tblGrid>
      <w:tr w:rsidR="003657AC" w:rsidRPr="001760C8" w14:paraId="7B08C776" w14:textId="77777777" w:rsidTr="00AB4015">
        <w:trPr>
          <w:trHeight w:val="5887"/>
        </w:trPr>
        <w:tc>
          <w:tcPr>
            <w:tcW w:w="8926" w:type="dxa"/>
            <w:vMerge w:val="restart"/>
          </w:tcPr>
          <w:p w14:paraId="5E590703" w14:textId="77777777" w:rsidR="003657AC" w:rsidRPr="001760C8" w:rsidRDefault="003657AC" w:rsidP="003657AC">
            <w:pPr>
              <w:numPr>
                <w:ilvl w:val="0"/>
                <w:numId w:val="2"/>
              </w:numPr>
              <w:spacing w:before="120"/>
              <w:ind w:left="459" w:hanging="425"/>
              <w:contextualSpacing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1760C8">
              <w:rPr>
                <w:rFonts w:ascii="Century Gothic" w:hAnsi="Century Gothic"/>
                <w:b/>
                <w:sz w:val="20"/>
                <w:szCs w:val="20"/>
              </w:rPr>
              <w:t xml:space="preserve">File </w:t>
            </w:r>
            <w:r w:rsidRPr="001760C8">
              <w:rPr>
                <w:rFonts w:ascii="Century Gothic" w:hAnsi="Century Gothic"/>
                <w:sz w:val="20"/>
                <w:szCs w:val="20"/>
              </w:rPr>
              <w:t>(File is examined for evidence that competencies in relation to maintaining clinical records are developing, either before or after the session)</w:t>
            </w:r>
          </w:p>
          <w:p w14:paraId="186EE75E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1AEBC7D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7820237" w14:textId="77777777" w:rsidR="003657AC" w:rsidRPr="001760C8" w:rsidRDefault="003657AC" w:rsidP="003657AC">
            <w:pPr>
              <w:numPr>
                <w:ilvl w:val="0"/>
                <w:numId w:val="2"/>
              </w:numPr>
              <w:spacing w:before="120"/>
              <w:ind w:left="459" w:hanging="425"/>
              <w:contextualSpacing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1760C8">
              <w:rPr>
                <w:rFonts w:ascii="Century Gothic" w:hAnsi="Century Gothic"/>
                <w:b/>
                <w:sz w:val="20"/>
                <w:szCs w:val="20"/>
              </w:rPr>
              <w:t xml:space="preserve">Presentation </w:t>
            </w:r>
            <w:r w:rsidRPr="001760C8">
              <w:rPr>
                <w:rFonts w:ascii="Century Gothic" w:hAnsi="Century Gothic"/>
                <w:sz w:val="20"/>
                <w:szCs w:val="20"/>
              </w:rPr>
              <w:t xml:space="preserve">(Student is required to give a brief oral summary (&lt; 5 mins) of the client </w:t>
            </w:r>
            <w:proofErr w:type="gramStart"/>
            <w:r w:rsidRPr="001760C8">
              <w:rPr>
                <w:rFonts w:ascii="Century Gothic" w:hAnsi="Century Gothic"/>
                <w:sz w:val="20"/>
                <w:szCs w:val="20"/>
              </w:rPr>
              <w:t>e.g.</w:t>
            </w:r>
            <w:proofErr w:type="gramEnd"/>
            <w:r w:rsidRPr="001760C8">
              <w:rPr>
                <w:rFonts w:ascii="Century Gothic" w:hAnsi="Century Gothic"/>
                <w:sz w:val="20"/>
                <w:szCs w:val="20"/>
              </w:rPr>
              <w:t xml:space="preserve"> relevant history, diagnosis, previous assessment/therapy)</w:t>
            </w:r>
          </w:p>
          <w:p w14:paraId="319BED18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5E387E3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4E0E4F5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2BC6E83" w14:textId="77777777" w:rsidR="003657AC" w:rsidRPr="001760C8" w:rsidRDefault="003657AC" w:rsidP="003657AC">
            <w:pPr>
              <w:numPr>
                <w:ilvl w:val="0"/>
                <w:numId w:val="2"/>
              </w:numPr>
              <w:spacing w:before="120"/>
              <w:ind w:left="459" w:hanging="425"/>
              <w:contextualSpacing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1760C8">
              <w:rPr>
                <w:rFonts w:ascii="Century Gothic" w:hAnsi="Century Gothic"/>
                <w:b/>
                <w:sz w:val="20"/>
                <w:szCs w:val="20"/>
              </w:rPr>
              <w:t xml:space="preserve">Clinical Session </w:t>
            </w:r>
            <w:r w:rsidRPr="001760C8">
              <w:rPr>
                <w:rFonts w:ascii="Century Gothic" w:hAnsi="Century Gothic"/>
                <w:sz w:val="20"/>
                <w:szCs w:val="20"/>
              </w:rPr>
              <w:t>(The student is observed working with client by 2 examiners, either separately or in turn)</w:t>
            </w:r>
          </w:p>
          <w:p w14:paraId="11E85376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8D68E5E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A2074FA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A3489F0" w14:textId="77777777" w:rsidR="003657AC" w:rsidRPr="001760C8" w:rsidRDefault="003657AC" w:rsidP="003657AC">
            <w:pPr>
              <w:numPr>
                <w:ilvl w:val="0"/>
                <w:numId w:val="2"/>
              </w:numPr>
              <w:spacing w:before="120"/>
              <w:ind w:left="459" w:hanging="425"/>
              <w:contextualSpacing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1760C8">
              <w:rPr>
                <w:rFonts w:ascii="Century Gothic" w:hAnsi="Century Gothic"/>
                <w:b/>
                <w:sz w:val="20"/>
                <w:szCs w:val="20"/>
              </w:rPr>
              <w:t xml:space="preserve">Viva </w:t>
            </w:r>
            <w:r w:rsidRPr="001760C8">
              <w:rPr>
                <w:rFonts w:ascii="Century Gothic" w:hAnsi="Century Gothic"/>
                <w:sz w:val="20"/>
                <w:szCs w:val="20"/>
              </w:rPr>
              <w:t>(The clinical session is followed by a short viva. Sample questions are provided overleaf)</w:t>
            </w:r>
          </w:p>
          <w:p w14:paraId="5C9CA469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05C4363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91EE60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F72C8AB" w14:textId="77777777" w:rsidR="003657AC" w:rsidRPr="001760C8" w:rsidRDefault="003657AC" w:rsidP="00AB4015">
            <w:pPr>
              <w:spacing w:before="120"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18930A6" w14:textId="77777777" w:rsidR="003657AC" w:rsidRPr="001760C8" w:rsidRDefault="003657AC" w:rsidP="003657AC">
            <w:pPr>
              <w:numPr>
                <w:ilvl w:val="0"/>
                <w:numId w:val="2"/>
              </w:numPr>
              <w:spacing w:before="120"/>
              <w:ind w:left="459" w:hanging="425"/>
              <w:contextualSpacing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  <w:r w:rsidRPr="001760C8">
              <w:rPr>
                <w:rFonts w:ascii="Century Gothic" w:hAnsi="Century Gothic"/>
                <w:b/>
                <w:sz w:val="20"/>
                <w:szCs w:val="20"/>
              </w:rPr>
              <w:t xml:space="preserve">Map student’s clinical competencies on p.3 </w:t>
            </w:r>
            <w:r w:rsidRPr="001760C8">
              <w:rPr>
                <w:rFonts w:ascii="Century Gothic" w:hAnsi="Century Gothic"/>
                <w:sz w:val="20"/>
                <w:szCs w:val="20"/>
              </w:rPr>
              <w:t>(based on (</w:t>
            </w:r>
            <w:proofErr w:type="spellStart"/>
            <w:r w:rsidRPr="001760C8">
              <w:rPr>
                <w:rFonts w:ascii="Century Gothic" w:hAnsi="Century Gothic"/>
                <w:sz w:val="20"/>
                <w:szCs w:val="20"/>
              </w:rPr>
              <w:t>i</w:t>
            </w:r>
            <w:proofErr w:type="spellEnd"/>
            <w:r w:rsidRPr="001760C8">
              <w:rPr>
                <w:rFonts w:ascii="Century Gothic" w:hAnsi="Century Gothic"/>
                <w:sz w:val="20"/>
                <w:szCs w:val="20"/>
              </w:rPr>
              <w:t>) to (iv) above)</w:t>
            </w:r>
          </w:p>
          <w:p w14:paraId="271C12C5" w14:textId="77777777" w:rsidR="003657AC" w:rsidRPr="001760C8" w:rsidRDefault="003657AC" w:rsidP="00AB4015">
            <w:pPr>
              <w:spacing w:before="120"/>
              <w:ind w:left="459"/>
              <w:contextualSpacing/>
              <w:jc w:val="lef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3657AC" w:rsidRPr="001760C8" w14:paraId="0E243723" w14:textId="77777777" w:rsidTr="00AB4015">
        <w:trPr>
          <w:trHeight w:val="245"/>
        </w:trPr>
        <w:tc>
          <w:tcPr>
            <w:tcW w:w="8926" w:type="dxa"/>
            <w:vMerge/>
          </w:tcPr>
          <w:p w14:paraId="1AD8E70A" w14:textId="77777777" w:rsidR="003657AC" w:rsidRPr="001760C8" w:rsidRDefault="003657AC" w:rsidP="00AB4015">
            <w:pPr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E63FEA7" w14:textId="77777777" w:rsidR="003657AC" w:rsidRPr="001760C8" w:rsidRDefault="003657AC" w:rsidP="003657AC">
      <w:pPr>
        <w:jc w:val="left"/>
        <w:rPr>
          <w:rFonts w:ascii="Century Gothic" w:hAnsi="Century Gothic"/>
          <w:sz w:val="22"/>
          <w:szCs w:val="22"/>
        </w:rPr>
      </w:pPr>
      <w:r w:rsidRPr="001760C8">
        <w:rPr>
          <w:rFonts w:ascii="Century Gothic" w:hAnsi="Century Gothic"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62336" behindDoc="0" locked="0" layoutInCell="1" allowOverlap="1" wp14:anchorId="6F3D5AC9" wp14:editId="1FD0D02D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98450" cy="227965"/>
            <wp:effectExtent l="0" t="0" r="6350" b="63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D0456" w14:textId="77777777" w:rsidR="003657AC" w:rsidRPr="001760C8" w:rsidRDefault="003657AC" w:rsidP="003657AC">
      <w:pPr>
        <w:ind w:firstLine="720"/>
        <w:jc w:val="left"/>
        <w:rPr>
          <w:rFonts w:ascii="Century Gothic" w:hAnsi="Century Gothic"/>
          <w:sz w:val="16"/>
          <w:szCs w:val="16"/>
        </w:rPr>
      </w:pPr>
      <w:r w:rsidRPr="001760C8">
        <w:rPr>
          <w:rFonts w:ascii="Century Gothic" w:hAnsi="Century Gothic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F0B44" wp14:editId="29EFFD08">
                <wp:simplePos x="0" y="0"/>
                <wp:positionH relativeFrom="column">
                  <wp:posOffset>1029970</wp:posOffset>
                </wp:positionH>
                <wp:positionV relativeFrom="paragraph">
                  <wp:posOffset>173355</wp:posOffset>
                </wp:positionV>
                <wp:extent cx="2096770" cy="0"/>
                <wp:effectExtent l="0" t="0" r="1778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E5853" id="Straight Connector 5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1pt,13.65pt" to="246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" strokecolor="windowText" strokeweight=".5pt"/>
            </w:pict>
          </mc:Fallback>
        </mc:AlternateContent>
      </w:r>
      <w:r w:rsidRPr="001760C8">
        <w:rPr>
          <w:rFonts w:ascii="Century Gothic" w:hAnsi="Century Gothic"/>
          <w:noProof/>
          <w:sz w:val="20"/>
          <w:szCs w:val="20"/>
          <w:lang w:val="en-IE" w:eastAsia="en-IE"/>
        </w:rPr>
        <w:drawing>
          <wp:anchor distT="0" distB="0" distL="114300" distR="114300" simplePos="0" relativeHeight="251663360" behindDoc="0" locked="0" layoutInCell="1" allowOverlap="1" wp14:anchorId="76CAE0C3" wp14:editId="601D9645">
            <wp:simplePos x="0" y="0"/>
            <wp:positionH relativeFrom="column">
              <wp:posOffset>1</wp:posOffset>
            </wp:positionH>
            <wp:positionV relativeFrom="paragraph">
              <wp:posOffset>285751</wp:posOffset>
            </wp:positionV>
            <wp:extent cx="299024" cy="228600"/>
            <wp:effectExtent l="0" t="0" r="635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 - blu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0C8">
        <w:rPr>
          <w:rFonts w:ascii="Century Gothic" w:hAnsi="Century Gothic"/>
          <w:sz w:val="20"/>
          <w:szCs w:val="20"/>
        </w:rPr>
        <w:t>Signed:</w:t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i/>
          <w:sz w:val="18"/>
          <w:szCs w:val="18"/>
        </w:rPr>
        <w:t>Practice Educator 1</w:t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16"/>
          <w:szCs w:val="16"/>
        </w:rPr>
        <w:tab/>
      </w:r>
      <w:r w:rsidRPr="001760C8">
        <w:rPr>
          <w:rFonts w:ascii="Century Gothic" w:hAnsi="Century Gothic"/>
          <w:sz w:val="16"/>
          <w:szCs w:val="16"/>
        </w:rPr>
        <w:tab/>
      </w:r>
      <w:r w:rsidRPr="001760C8">
        <w:rPr>
          <w:rFonts w:ascii="Century Gothic" w:hAnsi="Century Gothic"/>
          <w:sz w:val="16"/>
          <w:szCs w:val="16"/>
        </w:rPr>
        <w:tab/>
      </w:r>
      <w:r w:rsidRPr="001760C8">
        <w:rPr>
          <w:rFonts w:ascii="Century Gothic" w:hAnsi="Century Gothic"/>
          <w:sz w:val="16"/>
          <w:szCs w:val="16"/>
        </w:rPr>
        <w:tab/>
        <w:t xml:space="preserve"> </w:t>
      </w:r>
    </w:p>
    <w:p w14:paraId="430C55DF" w14:textId="77777777" w:rsidR="003657AC" w:rsidRPr="001760C8" w:rsidRDefault="003657AC" w:rsidP="003657AC">
      <w:pPr>
        <w:ind w:firstLine="720"/>
        <w:jc w:val="left"/>
        <w:rPr>
          <w:rFonts w:ascii="Century Gothic" w:hAnsi="Century Gothic"/>
          <w:sz w:val="16"/>
          <w:szCs w:val="16"/>
        </w:rPr>
      </w:pPr>
      <w:r w:rsidRPr="001760C8">
        <w:rPr>
          <w:rFonts w:ascii="Century Gothic" w:hAnsi="Century Gothic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AB19A" wp14:editId="1D1C474D">
                <wp:simplePos x="0" y="0"/>
                <wp:positionH relativeFrom="column">
                  <wp:posOffset>1029970</wp:posOffset>
                </wp:positionH>
                <wp:positionV relativeFrom="paragraph">
                  <wp:posOffset>170180</wp:posOffset>
                </wp:positionV>
                <wp:extent cx="2096770" cy="0"/>
                <wp:effectExtent l="0" t="0" r="1778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A7953F" id="Straight Connector 5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1pt,13.4pt" to="246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" strokecolor="windowText" strokeweight=".5pt"/>
            </w:pict>
          </mc:Fallback>
        </mc:AlternateContent>
      </w:r>
      <w:r w:rsidRPr="001760C8">
        <w:rPr>
          <w:rFonts w:ascii="Century Gothic" w:hAnsi="Century Gothic"/>
          <w:sz w:val="20"/>
          <w:szCs w:val="20"/>
        </w:rPr>
        <w:t>Signed:</w:t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i/>
          <w:sz w:val="18"/>
          <w:szCs w:val="18"/>
        </w:rPr>
        <w:t>Practice Educator 2</w:t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16"/>
          <w:szCs w:val="16"/>
        </w:rPr>
        <w:tab/>
      </w:r>
      <w:r w:rsidRPr="001760C8">
        <w:rPr>
          <w:rFonts w:ascii="Century Gothic" w:hAnsi="Century Gothic"/>
          <w:sz w:val="16"/>
          <w:szCs w:val="16"/>
        </w:rPr>
        <w:tab/>
      </w:r>
      <w:r w:rsidRPr="001760C8">
        <w:rPr>
          <w:rFonts w:ascii="Century Gothic" w:hAnsi="Century Gothic"/>
          <w:sz w:val="16"/>
          <w:szCs w:val="16"/>
        </w:rPr>
        <w:tab/>
      </w:r>
      <w:r w:rsidRPr="001760C8">
        <w:rPr>
          <w:rFonts w:ascii="Century Gothic" w:hAnsi="Century Gothic"/>
          <w:sz w:val="16"/>
          <w:szCs w:val="16"/>
        </w:rPr>
        <w:tab/>
        <w:t xml:space="preserve"> </w:t>
      </w:r>
    </w:p>
    <w:p w14:paraId="4B4724F4" w14:textId="77777777" w:rsidR="003657AC" w:rsidRDefault="003657AC" w:rsidP="003657AC">
      <w:pPr>
        <w:jc w:val="left"/>
        <w:rPr>
          <w:rFonts w:ascii="Century Gothic" w:hAnsi="Century Gothic"/>
          <w:b/>
          <w:color w:val="4F81BD"/>
          <w:sz w:val="22"/>
          <w:szCs w:val="22"/>
        </w:rPr>
      </w:pPr>
    </w:p>
    <w:p w14:paraId="03616F6C" w14:textId="77777777" w:rsidR="003657AC" w:rsidRDefault="003657AC" w:rsidP="003657AC">
      <w:pPr>
        <w:jc w:val="left"/>
        <w:rPr>
          <w:rFonts w:ascii="Century Gothic" w:hAnsi="Century Gothic"/>
          <w:b/>
          <w:color w:val="4F81BD"/>
          <w:sz w:val="22"/>
          <w:szCs w:val="22"/>
        </w:rPr>
      </w:pPr>
    </w:p>
    <w:p w14:paraId="4BFC4059" w14:textId="77777777" w:rsidR="003657AC" w:rsidRDefault="003657AC" w:rsidP="003657AC">
      <w:pPr>
        <w:jc w:val="left"/>
        <w:rPr>
          <w:rFonts w:ascii="Century Gothic" w:hAnsi="Century Gothic"/>
          <w:b/>
          <w:color w:val="4F81BD"/>
          <w:sz w:val="22"/>
          <w:szCs w:val="22"/>
        </w:rPr>
      </w:pPr>
    </w:p>
    <w:p w14:paraId="273D866D" w14:textId="77777777" w:rsidR="003657AC" w:rsidRPr="001760C8" w:rsidRDefault="003657AC" w:rsidP="003657AC">
      <w:pPr>
        <w:jc w:val="left"/>
        <w:rPr>
          <w:rFonts w:ascii="Century Gothic" w:hAnsi="Century Gothic"/>
          <w:b/>
          <w:color w:val="4F81BD"/>
          <w:sz w:val="22"/>
          <w:szCs w:val="22"/>
        </w:rPr>
      </w:pPr>
      <w:r w:rsidRPr="001760C8">
        <w:rPr>
          <w:rFonts w:ascii="Century Gothic" w:hAnsi="Century Gothic"/>
          <w:b/>
          <w:color w:val="4F81BD"/>
          <w:sz w:val="22"/>
          <w:szCs w:val="22"/>
        </w:rPr>
        <w:t>Practice Education Clinical Examination/…p2</w:t>
      </w:r>
    </w:p>
    <w:p w14:paraId="7E5AD33E" w14:textId="77777777" w:rsidR="003657AC" w:rsidRPr="001760C8" w:rsidRDefault="003657AC" w:rsidP="003657AC">
      <w:pPr>
        <w:jc w:val="left"/>
        <w:rPr>
          <w:rFonts w:ascii="Century Gothic" w:hAnsi="Century Gothic"/>
          <w:b/>
          <w:color w:val="4F81BD"/>
          <w:sz w:val="22"/>
          <w:szCs w:val="22"/>
        </w:rPr>
      </w:pPr>
    </w:p>
    <w:tbl>
      <w:tblPr>
        <w:tblStyle w:val="MediumShading1-Accent11"/>
        <w:tblW w:w="8330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3657AC" w:rsidRPr="001760C8" w14:paraId="02C79496" w14:textId="77777777" w:rsidTr="14839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tcBorders>
              <w:right w:val="single" w:sz="4" w:space="0" w:color="4F81BD"/>
            </w:tcBorders>
          </w:tcPr>
          <w:p w14:paraId="7D66F4F2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lastRenderedPageBreak/>
              <w:t>Sample Questions</w:t>
            </w:r>
          </w:p>
          <w:p w14:paraId="71CFD8D4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1760C8">
              <w:rPr>
                <w:rFonts w:ascii="Century Gothic" w:hAnsi="Century Gothic"/>
                <w:i/>
                <w:sz w:val="20"/>
                <w:szCs w:val="20"/>
              </w:rPr>
              <w:t xml:space="preserve">Note: this is not an exhaustive list. </w:t>
            </w:r>
          </w:p>
          <w:p w14:paraId="4DBE3307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1760C8">
              <w:rPr>
                <w:rFonts w:ascii="Century Gothic" w:hAnsi="Century Gothic"/>
                <w:i/>
                <w:sz w:val="20"/>
                <w:szCs w:val="20"/>
              </w:rPr>
              <w:t>Questions can vary depending on the context and client group.</w:t>
            </w:r>
          </w:p>
          <w:p w14:paraId="14B870AF" w14:textId="77777777" w:rsidR="003657AC" w:rsidRPr="001760C8" w:rsidRDefault="003657AC" w:rsidP="00AB4015">
            <w:pPr>
              <w:spacing w:before="60"/>
              <w:jc w:val="left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3657AC" w:rsidRPr="001760C8" w14:paraId="241FB771" w14:textId="77777777" w:rsidTr="14839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14:paraId="3D9BFC02" w14:textId="77777777" w:rsidR="003657AC" w:rsidRPr="001760C8" w:rsidRDefault="003657AC" w:rsidP="00AB4015">
            <w:pPr>
              <w:spacing w:before="60" w:line="36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General sample questions:</w:t>
            </w:r>
          </w:p>
        </w:tc>
      </w:tr>
      <w:tr w:rsidR="003657AC" w:rsidRPr="001760C8" w14:paraId="49A2C117" w14:textId="77777777" w:rsidTr="14839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14:paraId="6FCD24F1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Can you tell me three things that worked well and one thing you’d change?</w:t>
            </w:r>
          </w:p>
          <w:p w14:paraId="2C0F28EA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Looking at your session plan, how would you evaluate the session?</w:t>
            </w:r>
          </w:p>
          <w:p w14:paraId="5CA15A1E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What approach did you take and what is the theory behind it?</w:t>
            </w:r>
          </w:p>
          <w:p w14:paraId="350B2B2F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Why did you decide to do that task with the client?</w:t>
            </w:r>
          </w:p>
          <w:p w14:paraId="08846E56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What’s the long-term plan for this client?</w:t>
            </w:r>
          </w:p>
          <w:p w14:paraId="5B899EED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How do you think X impacted on today’s session? (e.g., hearing impairment, bilingualism, mobility, sensory impairment etc.)</w:t>
            </w:r>
          </w:p>
        </w:tc>
      </w:tr>
      <w:tr w:rsidR="003657AC" w:rsidRPr="001760C8" w14:paraId="52E4DC77" w14:textId="77777777" w:rsidTr="14839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14:paraId="03D664C7" w14:textId="77777777" w:rsidR="003657AC" w:rsidRPr="001760C8" w:rsidRDefault="003657AC" w:rsidP="00AB4015">
            <w:pPr>
              <w:spacing w:before="60" w:line="36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Sample questions based on a specific competency:</w:t>
            </w:r>
          </w:p>
        </w:tc>
      </w:tr>
      <w:tr w:rsidR="003657AC" w:rsidRPr="001760C8" w14:paraId="288F923F" w14:textId="77777777" w:rsidTr="14839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14:paraId="30EAA795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Is there any other background information you would like to obtain? (</w:t>
            </w:r>
            <w:proofErr w:type="gramStart"/>
            <w:r w:rsidRPr="001760C8">
              <w:rPr>
                <w:rFonts w:ascii="Century Gothic" w:hAnsi="Century Gothic"/>
                <w:sz w:val="20"/>
                <w:szCs w:val="20"/>
              </w:rPr>
              <w:t>competency</w:t>
            </w:r>
            <w:proofErr w:type="gramEnd"/>
            <w:r w:rsidRPr="001760C8">
              <w:rPr>
                <w:rFonts w:ascii="Century Gothic" w:hAnsi="Century Gothic"/>
                <w:sz w:val="20"/>
                <w:szCs w:val="20"/>
              </w:rPr>
              <w:t xml:space="preserve"> no. 1)</w:t>
            </w:r>
          </w:p>
          <w:p w14:paraId="352BDD9D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What other assessments could you have used? (</w:t>
            </w:r>
            <w:proofErr w:type="gramStart"/>
            <w:r w:rsidRPr="001760C8">
              <w:rPr>
                <w:rFonts w:ascii="Century Gothic" w:hAnsi="Century Gothic"/>
                <w:sz w:val="20"/>
                <w:szCs w:val="20"/>
              </w:rPr>
              <w:t>competency</w:t>
            </w:r>
            <w:proofErr w:type="gramEnd"/>
            <w:r w:rsidRPr="001760C8">
              <w:rPr>
                <w:rFonts w:ascii="Century Gothic" w:hAnsi="Century Gothic"/>
                <w:sz w:val="20"/>
                <w:szCs w:val="20"/>
              </w:rPr>
              <w:t xml:space="preserve"> no. 2)</w:t>
            </w:r>
          </w:p>
          <w:p w14:paraId="6EE1ABBF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What does X score on the assessment mean? (</w:t>
            </w:r>
            <w:proofErr w:type="gramStart"/>
            <w:r w:rsidRPr="001760C8">
              <w:rPr>
                <w:rFonts w:ascii="Century Gothic" w:hAnsi="Century Gothic"/>
                <w:sz w:val="20"/>
                <w:szCs w:val="20"/>
              </w:rPr>
              <w:t>competency</w:t>
            </w:r>
            <w:proofErr w:type="gramEnd"/>
            <w:r w:rsidRPr="001760C8">
              <w:rPr>
                <w:rFonts w:ascii="Century Gothic" w:hAnsi="Century Gothic"/>
                <w:sz w:val="20"/>
                <w:szCs w:val="20"/>
              </w:rPr>
              <w:t xml:space="preserve"> no.4)</w:t>
            </w:r>
          </w:p>
          <w:p w14:paraId="6286A4D0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Describe how you kept the client at the centre of your management? (</w:t>
            </w:r>
            <w:proofErr w:type="gramStart"/>
            <w:r w:rsidRPr="001760C8">
              <w:rPr>
                <w:rFonts w:ascii="Century Gothic" w:hAnsi="Century Gothic"/>
                <w:sz w:val="20"/>
                <w:szCs w:val="20"/>
              </w:rPr>
              <w:t>competency</w:t>
            </w:r>
            <w:proofErr w:type="gramEnd"/>
            <w:r w:rsidRPr="001760C8">
              <w:rPr>
                <w:rFonts w:ascii="Century Gothic" w:hAnsi="Century Gothic"/>
                <w:sz w:val="20"/>
                <w:szCs w:val="20"/>
              </w:rPr>
              <w:t xml:space="preserve"> no. 11)</w:t>
            </w:r>
          </w:p>
          <w:p w14:paraId="626DA517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Do you think you need to liaise with any other professionals? (</w:t>
            </w:r>
            <w:proofErr w:type="gramStart"/>
            <w:r w:rsidRPr="001760C8">
              <w:rPr>
                <w:rFonts w:ascii="Century Gothic" w:hAnsi="Century Gothic"/>
                <w:sz w:val="20"/>
                <w:szCs w:val="20"/>
              </w:rPr>
              <w:t>competency</w:t>
            </w:r>
            <w:proofErr w:type="gramEnd"/>
            <w:r w:rsidRPr="001760C8">
              <w:rPr>
                <w:rFonts w:ascii="Century Gothic" w:hAnsi="Century Gothic"/>
                <w:sz w:val="20"/>
                <w:szCs w:val="20"/>
              </w:rPr>
              <w:t xml:space="preserve"> no. 13)</w:t>
            </w:r>
          </w:p>
          <w:p w14:paraId="236341EB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Can you evaluate your own communication and therapeutic skills during the session? (</w:t>
            </w:r>
            <w:proofErr w:type="gramStart"/>
            <w:r w:rsidRPr="001760C8">
              <w:rPr>
                <w:rFonts w:ascii="Century Gothic" w:hAnsi="Century Gothic"/>
                <w:sz w:val="20"/>
                <w:szCs w:val="20"/>
              </w:rPr>
              <w:t>competency</w:t>
            </w:r>
            <w:proofErr w:type="gramEnd"/>
            <w:r w:rsidRPr="001760C8">
              <w:rPr>
                <w:rFonts w:ascii="Century Gothic" w:hAnsi="Century Gothic"/>
                <w:sz w:val="20"/>
                <w:szCs w:val="20"/>
              </w:rPr>
              <w:t xml:space="preserve"> no. 18)</w:t>
            </w:r>
          </w:p>
          <w:p w14:paraId="31E490B1" w14:textId="77777777" w:rsidR="003657AC" w:rsidRPr="001760C8" w:rsidRDefault="003657AC" w:rsidP="003657AC">
            <w:pPr>
              <w:numPr>
                <w:ilvl w:val="0"/>
                <w:numId w:val="3"/>
              </w:numPr>
              <w:spacing w:before="60" w:line="360" w:lineRule="auto"/>
              <w:ind w:left="426"/>
              <w:contextualSpacing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How would you modify your goals for the next session? (</w:t>
            </w:r>
            <w:proofErr w:type="gramStart"/>
            <w:r w:rsidRPr="001760C8">
              <w:rPr>
                <w:rFonts w:ascii="Century Gothic" w:hAnsi="Century Gothic"/>
                <w:sz w:val="20"/>
                <w:szCs w:val="20"/>
              </w:rPr>
              <w:t>competency</w:t>
            </w:r>
            <w:proofErr w:type="gramEnd"/>
            <w:r w:rsidRPr="001760C8">
              <w:rPr>
                <w:rFonts w:ascii="Century Gothic" w:hAnsi="Century Gothic"/>
                <w:sz w:val="20"/>
                <w:szCs w:val="20"/>
              </w:rPr>
              <w:t xml:space="preserve"> no. 20) </w:t>
            </w:r>
          </w:p>
        </w:tc>
      </w:tr>
      <w:tr w:rsidR="003657AC" w:rsidRPr="001760C8" w14:paraId="02CD62C5" w14:textId="77777777" w:rsidTr="148399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14:paraId="26EA3A5A" w14:textId="77777777" w:rsidR="003657AC" w:rsidRPr="001760C8" w:rsidRDefault="003657AC" w:rsidP="00AB4015">
            <w:pPr>
              <w:spacing w:before="60" w:line="36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Other possible questions you think may be useful:</w:t>
            </w:r>
          </w:p>
        </w:tc>
      </w:tr>
      <w:tr w:rsidR="003657AC" w:rsidRPr="001760C8" w14:paraId="7F3BD2AB" w14:textId="77777777" w:rsidTr="148399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</w:tcPr>
          <w:p w14:paraId="1C52CB67" w14:textId="77777777" w:rsidR="003657AC" w:rsidRPr="001760C8" w:rsidRDefault="003657AC" w:rsidP="00AB4015">
            <w:pPr>
              <w:spacing w:before="60" w:line="36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14:paraId="2F51EBDD" w14:textId="77777777" w:rsidR="003657AC" w:rsidRPr="001760C8" w:rsidRDefault="003657AC" w:rsidP="00AB4015">
            <w:pPr>
              <w:spacing w:before="60" w:line="36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</w:t>
            </w:r>
          </w:p>
          <w:p w14:paraId="74D245AA" w14:textId="77777777" w:rsidR="003657AC" w:rsidRPr="001760C8" w:rsidRDefault="003657AC" w:rsidP="00AB4015">
            <w:pPr>
              <w:spacing w:before="60" w:line="36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</w:t>
            </w:r>
          </w:p>
          <w:p w14:paraId="41C7766E" w14:textId="77777777" w:rsidR="003657AC" w:rsidRPr="001760C8" w:rsidRDefault="003657AC" w:rsidP="00AB4015">
            <w:pPr>
              <w:spacing w:before="60" w:line="36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_________________________________________________________________________________</w:t>
            </w:r>
          </w:p>
          <w:p w14:paraId="4D15253A" w14:textId="08D894BD" w:rsidR="003657AC" w:rsidRPr="001760C8" w:rsidRDefault="003657AC" w:rsidP="148399B5">
            <w:pPr>
              <w:spacing w:before="60" w:line="36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148399B5">
              <w:rPr>
                <w:rFonts w:ascii="Century Gothic" w:hAnsi="Century Gothic"/>
                <w:sz w:val="20"/>
                <w:szCs w:val="20"/>
              </w:rPr>
              <w:t>________________________________________________________________________________</w:t>
            </w:r>
          </w:p>
          <w:p w14:paraId="3F857DE7" w14:textId="41858984" w:rsidR="003657AC" w:rsidRPr="001760C8" w:rsidRDefault="003657AC" w:rsidP="148399B5">
            <w:pPr>
              <w:spacing w:before="60" w:line="360" w:lineRule="auto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50DDC76" w14:textId="77777777" w:rsidR="003657AC" w:rsidRPr="001760C8" w:rsidRDefault="003657AC" w:rsidP="003657AC">
      <w:pPr>
        <w:jc w:val="left"/>
        <w:rPr>
          <w:rFonts w:ascii="Century Gothic" w:hAnsi="Century Gothic"/>
          <w:b/>
          <w:color w:val="4F81BD"/>
          <w:sz w:val="22"/>
          <w:szCs w:val="22"/>
        </w:rPr>
      </w:pPr>
    </w:p>
    <w:p w14:paraId="6FCF7BE6" w14:textId="77777777" w:rsidR="003657AC" w:rsidRDefault="003657AC" w:rsidP="003657AC">
      <w:pPr>
        <w:jc w:val="left"/>
        <w:rPr>
          <w:rFonts w:ascii="Century Gothic" w:hAnsi="Century Gothic"/>
          <w:sz w:val="22"/>
          <w:szCs w:val="22"/>
        </w:rPr>
      </w:pPr>
      <w:r w:rsidRPr="001760C8">
        <w:rPr>
          <w:rFonts w:ascii="Century Gothic" w:hAnsi="Century Gothic"/>
          <w:sz w:val="22"/>
          <w:szCs w:val="22"/>
        </w:rPr>
        <w:t xml:space="preserve"> </w:t>
      </w:r>
    </w:p>
    <w:p w14:paraId="05D10904" w14:textId="77777777" w:rsidR="003657AC" w:rsidRPr="001760C8" w:rsidRDefault="003657AC" w:rsidP="003657AC">
      <w:pPr>
        <w:jc w:val="left"/>
        <w:rPr>
          <w:rFonts w:ascii="Century Gothic" w:hAnsi="Century Gothic"/>
          <w:b/>
          <w:color w:val="4F81BD"/>
          <w:sz w:val="22"/>
          <w:szCs w:val="22"/>
        </w:rPr>
      </w:pPr>
      <w:r w:rsidRPr="001760C8">
        <w:rPr>
          <w:rFonts w:ascii="Century Gothic" w:hAnsi="Century Gothic"/>
          <w:b/>
          <w:color w:val="4F81BD"/>
          <w:sz w:val="22"/>
          <w:szCs w:val="22"/>
        </w:rPr>
        <w:t>Practice Education Clinical Examination/…p3</w:t>
      </w:r>
    </w:p>
    <w:p w14:paraId="3F5385A4" w14:textId="77777777" w:rsidR="003657AC" w:rsidRPr="001760C8" w:rsidRDefault="003657AC" w:rsidP="003657AC">
      <w:pPr>
        <w:jc w:val="left"/>
        <w:rPr>
          <w:rFonts w:ascii="Century Gothic" w:hAnsi="Century Gothic"/>
          <w:b/>
          <w:sz w:val="22"/>
          <w:szCs w:val="22"/>
        </w:rPr>
      </w:pPr>
    </w:p>
    <w:p w14:paraId="023ABE59" w14:textId="1443DB18" w:rsidR="003657AC" w:rsidRPr="001760C8" w:rsidRDefault="003657AC" w:rsidP="148399B5">
      <w:pPr>
        <w:jc w:val="left"/>
        <w:rPr>
          <w:rFonts w:ascii="Century Gothic" w:hAnsi="Century Gothic"/>
          <w:sz w:val="22"/>
          <w:szCs w:val="22"/>
        </w:rPr>
      </w:pP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 w:rsidRPr="001760C8">
        <w:rPr>
          <w:rFonts w:ascii="Century Gothic" w:hAnsi="Century Gothic"/>
          <w:noProof/>
          <w:sz w:val="16"/>
          <w:szCs w:val="16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E80D18" wp14:editId="414B2D6E">
                <wp:simplePos x="0" y="0"/>
                <wp:positionH relativeFrom="column">
                  <wp:posOffset>0</wp:posOffset>
                </wp:positionH>
                <wp:positionV relativeFrom="paragraph">
                  <wp:posOffset>231775</wp:posOffset>
                </wp:positionV>
                <wp:extent cx="5257800" cy="8953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8953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698D4C" w14:textId="77777777" w:rsidR="003657AC" w:rsidRPr="001760C8" w:rsidRDefault="003657AC" w:rsidP="003657AC">
                            <w:pPr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60C8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NE</w:t>
                            </w:r>
                            <w:r w:rsidRPr="001760C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= Not evident     </w:t>
                            </w:r>
                            <w:r w:rsidRPr="001760C8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Em</w:t>
                            </w:r>
                            <w:r w:rsidRPr="001760C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= Emerging     </w:t>
                            </w:r>
                            <w:r w:rsidRPr="001760C8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Evid</w:t>
                            </w:r>
                            <w:r w:rsidRPr="001760C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= Evident     </w:t>
                            </w:r>
                            <w:r w:rsidRPr="001760C8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Plus</w:t>
                            </w:r>
                            <w:r w:rsidRPr="001760C8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 = Plus level</w:t>
                            </w:r>
                          </w:p>
                          <w:p w14:paraId="6C5E401F" w14:textId="77777777" w:rsidR="003657AC" w:rsidRPr="00FA0A1C" w:rsidRDefault="003657AC" w:rsidP="003657AC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2</w:t>
                            </w:r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 year students</w:t>
                            </w:r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must be assessed on a minimum of </w:t>
                            </w:r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7 </w:t>
                            </w:r>
                            <w:proofErr w:type="gramStart"/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competencies</w:t>
                            </w:r>
                            <w:proofErr w:type="gramEnd"/>
                          </w:p>
                          <w:p w14:paraId="76CEE935" w14:textId="77777777" w:rsidR="003657AC" w:rsidRPr="00FA0A1C" w:rsidRDefault="003657AC" w:rsidP="003657AC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3</w:t>
                            </w:r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 year students</w:t>
                            </w:r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 must be assessed on a minimum of </w:t>
                            </w:r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 xml:space="preserve">10 </w:t>
                            </w:r>
                            <w:proofErr w:type="gramStart"/>
                            <w:r w:rsidRPr="00FA0A1C">
                              <w:rPr>
                                <w:rFonts w:ascii="Century Gothic" w:hAnsi="Century Gothic"/>
                                <w:i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competencies</w:t>
                            </w:r>
                            <w:proofErr w:type="gramEnd"/>
                          </w:p>
                          <w:p w14:paraId="7AD59FE5" w14:textId="77777777" w:rsidR="003657AC" w:rsidRPr="00FA0A1C" w:rsidRDefault="003657AC" w:rsidP="003657AC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A0A1C"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 xml:space="preserve">To pass, 70% of the competencies rated have to be within evident/plus </w:t>
                            </w:r>
                            <w:proofErr w:type="gramStart"/>
                            <w:r w:rsidRPr="00FA0A1C"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  <w:t>range</w:t>
                            </w:r>
                            <w:proofErr w:type="gramEnd"/>
                          </w:p>
                          <w:p w14:paraId="706407F4" w14:textId="77777777" w:rsidR="003657AC" w:rsidRPr="001760C8" w:rsidRDefault="003657AC" w:rsidP="003657AC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8920DE8" w14:textId="77777777" w:rsidR="003657AC" w:rsidRPr="001760C8" w:rsidRDefault="003657AC" w:rsidP="003657AC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80D18" id="Rectangle 53" o:spid="_x0000_s1027" style="position:absolute;margin-left:0;margin-top:18.25pt;width:414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" filled="f" strokecolor="#4a7ebb">
                <v:textbox>
                  <w:txbxContent>
                    <w:p w14:paraId="00698D4C" w14:textId="77777777" w:rsidR="003657AC" w:rsidRPr="001760C8" w:rsidRDefault="003657AC" w:rsidP="003657AC">
                      <w:pPr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1760C8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NE</w:t>
                      </w:r>
                      <w:r w:rsidRPr="001760C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= Not evident     </w:t>
                      </w:r>
                      <w:r w:rsidRPr="001760C8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Em</w:t>
                      </w:r>
                      <w:r w:rsidRPr="001760C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= Emerging     </w:t>
                      </w:r>
                      <w:r w:rsidRPr="001760C8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Evid</w:t>
                      </w:r>
                      <w:r w:rsidRPr="001760C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= Evident     </w:t>
                      </w:r>
                      <w:r w:rsidRPr="001760C8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0"/>
                        </w:rPr>
                        <w:t>Plus</w:t>
                      </w:r>
                      <w:r w:rsidRPr="001760C8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 = Plus level</w:t>
                      </w:r>
                    </w:p>
                    <w:p w14:paraId="6C5E401F" w14:textId="77777777" w:rsidR="003657AC" w:rsidRPr="00FA0A1C" w:rsidRDefault="003657AC" w:rsidP="003657AC">
                      <w:pPr>
                        <w:spacing w:before="120"/>
                        <w:jc w:val="center"/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  <w:t>2</w:t>
                      </w:r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  <w:u w:val="single"/>
                          <w:vertAlign w:val="superscript"/>
                        </w:rPr>
                        <w:t>nd</w:t>
                      </w:r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  <w:t xml:space="preserve"> year students</w:t>
                      </w:r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</w:rPr>
                        <w:t xml:space="preserve"> must be assessed on a minimum of </w:t>
                      </w:r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  <w:t xml:space="preserve">7 </w:t>
                      </w:r>
                      <w:proofErr w:type="gramStart"/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  <w:t>competencies</w:t>
                      </w:r>
                      <w:proofErr w:type="gramEnd"/>
                    </w:p>
                    <w:p w14:paraId="76CEE935" w14:textId="77777777" w:rsidR="003657AC" w:rsidRPr="00FA0A1C" w:rsidRDefault="003657AC" w:rsidP="003657AC">
                      <w:pPr>
                        <w:spacing w:before="120"/>
                        <w:jc w:val="center"/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  <w:t>3</w:t>
                      </w:r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  <w:u w:val="single"/>
                          <w:vertAlign w:val="superscript"/>
                        </w:rPr>
                        <w:t>rd</w:t>
                      </w:r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  <w:t xml:space="preserve"> year students</w:t>
                      </w:r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</w:rPr>
                        <w:t xml:space="preserve"> must be assessed on a minimum of </w:t>
                      </w:r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  <w:t xml:space="preserve">10 </w:t>
                      </w:r>
                      <w:proofErr w:type="gramStart"/>
                      <w:r w:rsidRPr="00FA0A1C">
                        <w:rPr>
                          <w:rFonts w:ascii="Century Gothic" w:hAnsi="Century Gothic"/>
                          <w:i/>
                          <w:color w:val="FF0000"/>
                          <w:sz w:val="16"/>
                          <w:szCs w:val="16"/>
                          <w:u w:val="single"/>
                        </w:rPr>
                        <w:t>competencies</w:t>
                      </w:r>
                      <w:proofErr w:type="gramEnd"/>
                    </w:p>
                    <w:p w14:paraId="7AD59FE5" w14:textId="77777777" w:rsidR="003657AC" w:rsidRPr="00FA0A1C" w:rsidRDefault="003657AC" w:rsidP="003657AC">
                      <w:pPr>
                        <w:spacing w:before="120"/>
                        <w:jc w:val="center"/>
                        <w:rPr>
                          <w:rFonts w:ascii="Century Gothic" w:hAnsi="Century Gothic"/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FA0A1C">
                        <w:rPr>
                          <w:rFonts w:ascii="Century Gothic" w:hAnsi="Century Gothic"/>
                          <w:b/>
                          <w:i/>
                          <w:color w:val="FF0000"/>
                          <w:sz w:val="16"/>
                          <w:szCs w:val="16"/>
                        </w:rPr>
                        <w:t xml:space="preserve">To pass, 70% of the competencies rated have to be within evident/plus </w:t>
                      </w:r>
                      <w:proofErr w:type="gramStart"/>
                      <w:r w:rsidRPr="00FA0A1C">
                        <w:rPr>
                          <w:rFonts w:ascii="Century Gothic" w:hAnsi="Century Gothic"/>
                          <w:b/>
                          <w:i/>
                          <w:color w:val="FF0000"/>
                          <w:sz w:val="16"/>
                          <w:szCs w:val="16"/>
                        </w:rPr>
                        <w:t>range</w:t>
                      </w:r>
                      <w:proofErr w:type="gramEnd"/>
                    </w:p>
                    <w:p w14:paraId="706407F4" w14:textId="77777777" w:rsidR="003657AC" w:rsidRPr="001760C8" w:rsidRDefault="003657AC" w:rsidP="003657AC">
                      <w:pPr>
                        <w:spacing w:before="120"/>
                        <w:jc w:val="center"/>
                        <w:rPr>
                          <w:rFonts w:ascii="Century Gothic" w:hAnsi="Century Gothic"/>
                          <w:i/>
                          <w:color w:val="000000"/>
                          <w:sz w:val="16"/>
                          <w:szCs w:val="16"/>
                        </w:rPr>
                      </w:pPr>
                    </w:p>
                    <w:p w14:paraId="48920DE8" w14:textId="77777777" w:rsidR="003657AC" w:rsidRPr="001760C8" w:rsidRDefault="003657AC" w:rsidP="003657AC">
                      <w:pPr>
                        <w:spacing w:before="120"/>
                        <w:jc w:val="center"/>
                        <w:rPr>
                          <w:rFonts w:ascii="Century Gothic" w:hAnsi="Century Gothic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1760C8">
        <w:rPr>
          <w:rFonts w:ascii="Century Gothic" w:hAnsi="Century Gothic"/>
          <w:sz w:val="22"/>
          <w:szCs w:val="22"/>
        </w:rPr>
        <w:t>Student:</w:t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</w:r>
      <w:r w:rsidRPr="001760C8">
        <w:rPr>
          <w:rFonts w:ascii="Century Gothic" w:hAnsi="Century Gothic"/>
          <w:sz w:val="22"/>
          <w:szCs w:val="22"/>
        </w:rPr>
        <w:tab/>
        <w:t>Year:</w:t>
      </w:r>
    </w:p>
    <w:p w14:paraId="22A500AD" w14:textId="77777777" w:rsidR="003657AC" w:rsidRPr="001760C8" w:rsidRDefault="003657AC" w:rsidP="003657AC">
      <w:pPr>
        <w:jc w:val="left"/>
        <w:rPr>
          <w:rFonts w:ascii="Century Gothic" w:hAnsi="Century Gothic"/>
          <w:sz w:val="16"/>
          <w:szCs w:val="16"/>
        </w:rPr>
      </w:pPr>
    </w:p>
    <w:tbl>
      <w:tblPr>
        <w:tblStyle w:val="MediumShading1-Accent1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5846"/>
        <w:gridCol w:w="575"/>
        <w:gridCol w:w="575"/>
        <w:gridCol w:w="575"/>
        <w:gridCol w:w="575"/>
      </w:tblGrid>
      <w:tr w:rsidR="003657AC" w:rsidRPr="001760C8" w14:paraId="481F2432" w14:textId="77777777" w:rsidTr="0BAAC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17A400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8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FB527E" w14:textId="77777777" w:rsidR="003657AC" w:rsidRPr="001760C8" w:rsidRDefault="003657AC" w:rsidP="00AB4015">
            <w:pPr>
              <w:spacing w:before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760C8">
              <w:rPr>
                <w:rFonts w:ascii="Century Gothic" w:hAnsi="Century Gothic"/>
                <w:sz w:val="20"/>
                <w:szCs w:val="20"/>
              </w:rPr>
              <w:t>National Student Clinical Competency</w:t>
            </w:r>
          </w:p>
        </w:tc>
        <w:tc>
          <w:tcPr>
            <w:tcW w:w="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9871FC" w14:textId="77777777" w:rsidR="003657AC" w:rsidRPr="001760C8" w:rsidRDefault="003657AC" w:rsidP="00AB4015">
            <w:pPr>
              <w:spacing w:before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NE</w:t>
            </w:r>
          </w:p>
        </w:tc>
        <w:tc>
          <w:tcPr>
            <w:tcW w:w="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598B98" w14:textId="77777777" w:rsidR="003657AC" w:rsidRPr="001760C8" w:rsidRDefault="003657AC" w:rsidP="00AB4015">
            <w:pPr>
              <w:spacing w:before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Em</w:t>
            </w:r>
          </w:p>
        </w:tc>
        <w:tc>
          <w:tcPr>
            <w:tcW w:w="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4CFECA" w14:textId="77777777" w:rsidR="003657AC" w:rsidRPr="001760C8" w:rsidRDefault="003657AC" w:rsidP="00AB4015">
            <w:pPr>
              <w:spacing w:before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Evid</w:t>
            </w:r>
          </w:p>
        </w:tc>
        <w:tc>
          <w:tcPr>
            <w:tcW w:w="5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D76A8B" w14:textId="77777777" w:rsidR="003657AC" w:rsidRPr="001760C8" w:rsidRDefault="003657AC" w:rsidP="00AB4015">
            <w:pPr>
              <w:spacing w:before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Plus</w:t>
            </w:r>
          </w:p>
        </w:tc>
      </w:tr>
      <w:tr w:rsidR="003657AC" w:rsidRPr="001760C8" w14:paraId="5F6B687D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</w:tcPr>
          <w:p w14:paraId="6DBC79DD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5846" w:type="dxa"/>
            <w:tcBorders>
              <w:left w:val="none" w:sz="0" w:space="0" w:color="auto"/>
              <w:right w:val="none" w:sz="0" w:space="0" w:color="auto"/>
            </w:tcBorders>
          </w:tcPr>
          <w:p w14:paraId="729BFC1B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 xml:space="preserve">Collects and collates relevant client-related information systematically from case history, </w:t>
            </w:r>
            <w:proofErr w:type="gramStart"/>
            <w:r w:rsidRPr="001760C8">
              <w:rPr>
                <w:rFonts w:ascii="Century Gothic" w:hAnsi="Century Gothic"/>
                <w:sz w:val="16"/>
                <w:szCs w:val="16"/>
              </w:rPr>
              <w:t>interviews</w:t>
            </w:r>
            <w:proofErr w:type="gramEnd"/>
            <w:r w:rsidRPr="001760C8">
              <w:rPr>
                <w:rFonts w:ascii="Century Gothic" w:hAnsi="Century Gothic"/>
                <w:sz w:val="16"/>
                <w:szCs w:val="16"/>
              </w:rPr>
              <w:t xml:space="preserve"> and health records.</w:t>
            </w: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65239C81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2237F514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57C1CF8A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</w:tcBorders>
          </w:tcPr>
          <w:p w14:paraId="4143C1B7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5AEB8D07" w14:textId="77777777" w:rsidTr="0BAAC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</w:tcPr>
          <w:p w14:paraId="3694698A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5846" w:type="dxa"/>
            <w:tcBorders>
              <w:left w:val="none" w:sz="0" w:space="0" w:color="auto"/>
              <w:right w:val="none" w:sz="0" w:space="0" w:color="auto"/>
            </w:tcBorders>
          </w:tcPr>
          <w:p w14:paraId="76A19CB6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 xml:space="preserve">Applies theory to practice in the selection of formal and informal assessment procedures and tools appropriate to clients’ needs, </w:t>
            </w:r>
            <w:proofErr w:type="gramStart"/>
            <w:r w:rsidRPr="001760C8">
              <w:rPr>
                <w:rFonts w:ascii="Century Gothic" w:hAnsi="Century Gothic"/>
                <w:sz w:val="16"/>
                <w:szCs w:val="16"/>
              </w:rPr>
              <w:t>abilities</w:t>
            </w:r>
            <w:proofErr w:type="gramEnd"/>
            <w:r w:rsidRPr="001760C8">
              <w:rPr>
                <w:rFonts w:ascii="Century Gothic" w:hAnsi="Century Gothic"/>
                <w:sz w:val="16"/>
                <w:szCs w:val="16"/>
              </w:rPr>
              <w:t xml:space="preserve"> and cultural background. </w:t>
            </w: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3105DA32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48906F2E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68060855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</w:tcBorders>
          </w:tcPr>
          <w:p w14:paraId="4A7A8FCD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2C00B041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198E326B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14:paraId="7F30E36C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 xml:space="preserve">Administers, </w:t>
            </w:r>
            <w:proofErr w:type="gramStart"/>
            <w:r w:rsidRPr="001760C8">
              <w:rPr>
                <w:rFonts w:ascii="Century Gothic" w:hAnsi="Century Gothic"/>
                <w:sz w:val="16"/>
                <w:szCs w:val="16"/>
              </w:rPr>
              <w:t>records</w:t>
            </w:r>
            <w:proofErr w:type="gramEnd"/>
            <w:r w:rsidRPr="001760C8">
              <w:rPr>
                <w:rFonts w:ascii="Century Gothic" w:hAnsi="Century Gothic"/>
                <w:sz w:val="16"/>
                <w:szCs w:val="16"/>
              </w:rPr>
              <w:t xml:space="preserve"> and scores a range of assessments accurately.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11919B0D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19F5FC18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0CD4EB4E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5F53C6DB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1C004279" w14:textId="77777777" w:rsidTr="0BAAC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</w:tcPr>
          <w:p w14:paraId="31766849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5846" w:type="dxa"/>
            <w:tcBorders>
              <w:left w:val="none" w:sz="0" w:space="0" w:color="auto"/>
              <w:right w:val="none" w:sz="0" w:space="0" w:color="auto"/>
            </w:tcBorders>
          </w:tcPr>
          <w:p w14:paraId="268B749D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 xml:space="preserve">Analyses, </w:t>
            </w:r>
            <w:proofErr w:type="gramStart"/>
            <w:r w:rsidRPr="001760C8">
              <w:rPr>
                <w:rFonts w:ascii="Century Gothic" w:hAnsi="Century Gothic"/>
                <w:sz w:val="16"/>
                <w:szCs w:val="16"/>
              </w:rPr>
              <w:t>interprets</w:t>
            </w:r>
            <w:proofErr w:type="gramEnd"/>
            <w:r w:rsidRPr="001760C8">
              <w:rPr>
                <w:rFonts w:ascii="Century Gothic" w:hAnsi="Century Gothic"/>
                <w:sz w:val="16"/>
                <w:szCs w:val="16"/>
              </w:rPr>
              <w:t xml:space="preserve"> and evaluates assessment findings using the professional knowledge base and client information.</w:t>
            </w: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4F05786F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1FEA2C84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75BA96E5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</w:tcBorders>
          </w:tcPr>
          <w:p w14:paraId="123BD252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7E08C6E7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5102D5A7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14:paraId="74CB3C42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Formulates appropriate diagnostic hypotheses linking assessment findings and client profile to theoretical knowledge.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33D3B2F4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5B850199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189B24F3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12E53401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008C17A6" w14:textId="77777777" w:rsidTr="0BAAC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</w:tcPr>
          <w:p w14:paraId="31C38321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5846" w:type="dxa"/>
            <w:tcBorders>
              <w:left w:val="none" w:sz="0" w:space="0" w:color="auto"/>
              <w:right w:val="none" w:sz="0" w:space="0" w:color="auto"/>
            </w:tcBorders>
          </w:tcPr>
          <w:p w14:paraId="348A6287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Makes appropriate recommendations for management based on a holistic client profile.</w:t>
            </w: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3BF2B135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688501C3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51A188EE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</w:tcBorders>
          </w:tcPr>
          <w:p w14:paraId="3D0EEC4D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27E1470C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1973EE55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14:paraId="0F8B011C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Demonstrates understanding of the indicators and procedures for onward referral.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62B64010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04C48071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018029F3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2CD5F9EA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5AD3CB78" w14:textId="77777777" w:rsidTr="0BAAC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</w:tcPr>
          <w:p w14:paraId="086F6FD1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5846" w:type="dxa"/>
            <w:tcBorders>
              <w:left w:val="none" w:sz="0" w:space="0" w:color="auto"/>
              <w:right w:val="none" w:sz="0" w:space="0" w:color="auto"/>
            </w:tcBorders>
          </w:tcPr>
          <w:p w14:paraId="36215598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Reports assessment findings orally in an appropriate professional manner to client/carer and team members.</w:t>
            </w: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37DD6DF1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44CF7DE2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671D1DF1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</w:tcBorders>
          </w:tcPr>
          <w:p w14:paraId="63129465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6EEFF939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0A31A033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14:paraId="2CDB83B2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Presents accurate written client reports conforming to professional and legal guidelines and appropriate to the needs of all recipients.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7C57FBDB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5666099A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238B3B54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2F6FCBF3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3E4E0CD5" w14:textId="77777777" w:rsidTr="0BAAC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</w:tcPr>
          <w:p w14:paraId="0738F8A5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5846" w:type="dxa"/>
            <w:tcBorders>
              <w:left w:val="none" w:sz="0" w:space="0" w:color="auto"/>
              <w:right w:val="none" w:sz="0" w:space="0" w:color="auto"/>
            </w:tcBorders>
          </w:tcPr>
          <w:p w14:paraId="2FA78C03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Demonstrates the ability to provide clients and carers with information in appropriate formats to facilitate decision-making and informed consent.</w:t>
            </w: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49B32029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77E5B343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421B0089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</w:tcBorders>
          </w:tcPr>
          <w:p w14:paraId="20F05087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749FF168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534F0D49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14:paraId="1ABD956B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Demonstrates the ability to consult and collaborate with clients/carers when developing management plans.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7619F2EC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5C894BC2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1A2C2D6B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2BD7107A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6BF35A6D" w14:textId="77777777" w:rsidTr="0BAAC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</w:tcPr>
          <w:p w14:paraId="36FD21DC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5846" w:type="dxa"/>
            <w:tcBorders>
              <w:left w:val="none" w:sz="0" w:space="0" w:color="auto"/>
              <w:right w:val="none" w:sz="0" w:space="0" w:color="auto"/>
            </w:tcBorders>
          </w:tcPr>
          <w:p w14:paraId="2808D129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Determines care pathways for clients based on client needs, service resources and the professional evidence base.</w:t>
            </w: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754CDC5F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20AF177C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7824A3F8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</w:tcBorders>
          </w:tcPr>
          <w:p w14:paraId="30B35C94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08EFE525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71E0FE6E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14:paraId="5F8DC575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Recognises the roles of other team members and consults and collaborates appropriately to develop and implement client management plans.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5CDD1150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27EE14E9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73A5093B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1D600D6E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6647ED58" w14:textId="77777777" w:rsidTr="0BAAC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</w:tcPr>
          <w:p w14:paraId="7636680C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5846" w:type="dxa"/>
            <w:tcBorders>
              <w:left w:val="none" w:sz="0" w:space="0" w:color="auto"/>
              <w:right w:val="none" w:sz="0" w:space="0" w:color="auto"/>
            </w:tcBorders>
          </w:tcPr>
          <w:p w14:paraId="204289A0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 xml:space="preserve">Writes holistic management plans incorporating short and long-term goals in session, </w:t>
            </w:r>
            <w:proofErr w:type="gramStart"/>
            <w:r w:rsidRPr="001760C8">
              <w:rPr>
                <w:rFonts w:ascii="Century Gothic" w:hAnsi="Century Gothic"/>
                <w:sz w:val="16"/>
                <w:szCs w:val="16"/>
              </w:rPr>
              <w:t>episode</w:t>
            </w:r>
            <w:proofErr w:type="gramEnd"/>
            <w:r w:rsidRPr="001760C8">
              <w:rPr>
                <w:rFonts w:ascii="Century Gothic" w:hAnsi="Century Gothic"/>
                <w:sz w:val="16"/>
                <w:szCs w:val="16"/>
              </w:rPr>
              <w:t xml:space="preserve"> and discharge plans.</w:t>
            </w: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33A67CF1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1513FDC6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3AFB4EB3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</w:tcBorders>
          </w:tcPr>
          <w:p w14:paraId="56070497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0B093EA2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706936A9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14:paraId="0F62EE9A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Maintains precise and concise therapy records, carries out administrative tasks and maintains service records.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61685180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7A0B873E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27505D5F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511AC520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66EEAD86" w14:textId="77777777" w:rsidTr="0BAAC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</w:tcPr>
          <w:p w14:paraId="7CB496CD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5846" w:type="dxa"/>
            <w:tcBorders>
              <w:left w:val="none" w:sz="0" w:space="0" w:color="auto"/>
              <w:right w:val="none" w:sz="0" w:space="0" w:color="auto"/>
            </w:tcBorders>
          </w:tcPr>
          <w:p w14:paraId="370A4164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 xml:space="preserve">Implements therapy using theoretically grounded, </w:t>
            </w:r>
            <w:proofErr w:type="gramStart"/>
            <w:r w:rsidRPr="001760C8">
              <w:rPr>
                <w:rFonts w:ascii="Century Gothic" w:hAnsi="Century Gothic"/>
                <w:sz w:val="16"/>
                <w:szCs w:val="16"/>
              </w:rPr>
              <w:t>evidence based</w:t>
            </w:r>
            <w:proofErr w:type="gramEnd"/>
            <w:r w:rsidRPr="001760C8">
              <w:rPr>
                <w:rFonts w:ascii="Century Gothic" w:hAnsi="Century Gothic"/>
                <w:sz w:val="16"/>
                <w:szCs w:val="16"/>
              </w:rPr>
              <w:t xml:space="preserve"> techniques and resources.</w:t>
            </w: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1F7B6A2E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5CA519D0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44DC15C2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</w:tcBorders>
          </w:tcPr>
          <w:p w14:paraId="4A3B7B1C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36A30311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</w:tcPr>
          <w:p w14:paraId="6D83CB0A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5846" w:type="dxa"/>
            <w:tcBorders>
              <w:right w:val="single" w:sz="4" w:space="0" w:color="auto"/>
            </w:tcBorders>
          </w:tcPr>
          <w:p w14:paraId="741124E8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 xml:space="preserve">Introduces, </w:t>
            </w:r>
            <w:proofErr w:type="gramStart"/>
            <w:r w:rsidRPr="001760C8">
              <w:rPr>
                <w:rFonts w:ascii="Century Gothic" w:hAnsi="Century Gothic"/>
                <w:sz w:val="16"/>
                <w:szCs w:val="16"/>
              </w:rPr>
              <w:t>presents</w:t>
            </w:r>
            <w:proofErr w:type="gramEnd"/>
            <w:r w:rsidRPr="001760C8">
              <w:rPr>
                <w:rFonts w:ascii="Century Gothic" w:hAnsi="Century Gothic"/>
                <w:sz w:val="16"/>
                <w:szCs w:val="16"/>
              </w:rPr>
              <w:t xml:space="preserve"> and closes all clinical sessions clearly in a client centred way.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50C1D63C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3744A2AD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5F218962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24A059D5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2604EBE1" w14:textId="77777777" w:rsidTr="0BAAC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</w:tcPr>
          <w:p w14:paraId="26B96FFB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18</w:t>
            </w:r>
          </w:p>
        </w:tc>
        <w:tc>
          <w:tcPr>
            <w:tcW w:w="584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3309AAA1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Demonstrates appropriate communication and therapeutic skills during all interactions including:</w:t>
            </w:r>
          </w:p>
          <w:p w14:paraId="14E3B00B" w14:textId="77777777" w:rsidR="003657AC" w:rsidRPr="001760C8" w:rsidRDefault="003657AC" w:rsidP="003657AC">
            <w:pPr>
              <w:numPr>
                <w:ilvl w:val="0"/>
                <w:numId w:val="1"/>
              </w:numPr>
              <w:ind w:left="357" w:hanging="357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 xml:space="preserve">Observing, </w:t>
            </w:r>
            <w:proofErr w:type="gramStart"/>
            <w:r w:rsidRPr="001760C8">
              <w:rPr>
                <w:rFonts w:ascii="Century Gothic" w:hAnsi="Century Gothic"/>
                <w:sz w:val="16"/>
                <w:szCs w:val="16"/>
              </w:rPr>
              <w:t>listening</w:t>
            </w:r>
            <w:proofErr w:type="gramEnd"/>
            <w:r w:rsidRPr="001760C8">
              <w:rPr>
                <w:rFonts w:ascii="Century Gothic" w:hAnsi="Century Gothic"/>
                <w:sz w:val="16"/>
                <w:szCs w:val="16"/>
              </w:rPr>
              <w:t xml:space="preserve"> and responding to client/carer</w:t>
            </w:r>
          </w:p>
          <w:p w14:paraId="7DE54965" w14:textId="77777777" w:rsidR="003657AC" w:rsidRPr="001760C8" w:rsidRDefault="003657AC" w:rsidP="003657AC">
            <w:pPr>
              <w:numPr>
                <w:ilvl w:val="0"/>
                <w:numId w:val="1"/>
              </w:numPr>
              <w:spacing w:before="6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Using appropriate vocabulary and syntax</w:t>
            </w:r>
          </w:p>
          <w:p w14:paraId="603D98C2" w14:textId="77777777" w:rsidR="003657AC" w:rsidRPr="001760C8" w:rsidRDefault="003657AC" w:rsidP="003657AC">
            <w:pPr>
              <w:numPr>
                <w:ilvl w:val="0"/>
                <w:numId w:val="1"/>
              </w:numPr>
              <w:spacing w:before="6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 xml:space="preserve">Using appropriate intonation, </w:t>
            </w:r>
            <w:proofErr w:type="gramStart"/>
            <w:r w:rsidRPr="001760C8">
              <w:rPr>
                <w:rFonts w:ascii="Century Gothic" w:hAnsi="Century Gothic"/>
                <w:sz w:val="16"/>
                <w:szCs w:val="16"/>
              </w:rPr>
              <w:t>volume</w:t>
            </w:r>
            <w:proofErr w:type="gramEnd"/>
            <w:r w:rsidRPr="001760C8">
              <w:rPr>
                <w:rFonts w:ascii="Century Gothic" w:hAnsi="Century Gothic"/>
                <w:sz w:val="16"/>
                <w:szCs w:val="16"/>
              </w:rPr>
              <w:t xml:space="preserve"> and rate</w:t>
            </w:r>
          </w:p>
          <w:p w14:paraId="361A2810" w14:textId="77777777" w:rsidR="003657AC" w:rsidRPr="001760C8" w:rsidRDefault="003657AC" w:rsidP="003657AC">
            <w:pPr>
              <w:numPr>
                <w:ilvl w:val="0"/>
                <w:numId w:val="1"/>
              </w:numPr>
              <w:spacing w:before="6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 xml:space="preserve">Using appropriate modelling, </w:t>
            </w:r>
            <w:proofErr w:type="gramStart"/>
            <w:r w:rsidRPr="001760C8">
              <w:rPr>
                <w:rFonts w:ascii="Century Gothic" w:hAnsi="Century Gothic"/>
                <w:sz w:val="16"/>
                <w:szCs w:val="16"/>
              </w:rPr>
              <w:t>expansions</w:t>
            </w:r>
            <w:proofErr w:type="gramEnd"/>
            <w:r w:rsidRPr="001760C8">
              <w:rPr>
                <w:rFonts w:ascii="Century Gothic" w:hAnsi="Century Gothic"/>
                <w:sz w:val="16"/>
                <w:szCs w:val="16"/>
              </w:rPr>
              <w:t xml:space="preserve"> and recasting</w:t>
            </w:r>
          </w:p>
          <w:p w14:paraId="247FC2A2" w14:textId="77777777" w:rsidR="003657AC" w:rsidRPr="001760C8" w:rsidRDefault="003657AC" w:rsidP="003657AC">
            <w:pPr>
              <w:numPr>
                <w:ilvl w:val="0"/>
                <w:numId w:val="1"/>
              </w:numPr>
              <w:spacing w:before="60"/>
              <w:contextualSpacing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Using appropriate and varied prompts and cues.</w:t>
            </w:r>
          </w:p>
        </w:tc>
        <w:tc>
          <w:tcPr>
            <w:tcW w:w="57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45A8C01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30B9E352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6529C46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bottom w:val="single" w:sz="4" w:space="0" w:color="auto"/>
            </w:tcBorders>
          </w:tcPr>
          <w:p w14:paraId="0A422152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2A1B4983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single" w:sz="4" w:space="0" w:color="auto"/>
            </w:tcBorders>
          </w:tcPr>
          <w:p w14:paraId="25D9ED35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5846" w:type="dxa"/>
            <w:tcBorders>
              <w:left w:val="single" w:sz="4" w:space="0" w:color="auto"/>
              <w:right w:val="single" w:sz="4" w:space="0" w:color="auto"/>
            </w:tcBorders>
          </w:tcPr>
          <w:p w14:paraId="346DD542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Provides appropriate verbal and non-verbal feedback and direction to client/carer/team member on performance during a clinical interaction.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749B17FF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7CF4755D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14:paraId="494767FF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single" w:sz="4" w:space="0" w:color="auto"/>
            </w:tcBorders>
          </w:tcPr>
          <w:p w14:paraId="536D7B2D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1B57152A" w14:textId="77777777" w:rsidTr="0BAAC4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</w:tcPr>
          <w:p w14:paraId="73DFEA19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5846" w:type="dxa"/>
            <w:tcBorders>
              <w:left w:val="none" w:sz="0" w:space="0" w:color="auto"/>
              <w:right w:val="none" w:sz="0" w:space="0" w:color="auto"/>
            </w:tcBorders>
          </w:tcPr>
          <w:p w14:paraId="7024B42B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  <w:r w:rsidRPr="001760C8">
              <w:rPr>
                <w:rFonts w:ascii="Century Gothic" w:hAnsi="Century Gothic"/>
                <w:sz w:val="16"/>
                <w:szCs w:val="16"/>
              </w:rPr>
              <w:t>Continuously evaluates intervention efficacy and modifies intervention and discharge plans as required.</w:t>
            </w: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4B20D5D3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45B7D166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</w:tcPr>
          <w:p w14:paraId="37E9166A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</w:tcBorders>
          </w:tcPr>
          <w:p w14:paraId="040DAA9E" w14:textId="77777777" w:rsidR="003657AC" w:rsidRPr="001760C8" w:rsidRDefault="003657AC" w:rsidP="00AB4015">
            <w:pPr>
              <w:spacing w:before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3657AC" w:rsidRPr="001760C8" w14:paraId="30E63B98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" w:type="dxa"/>
            <w:tcBorders>
              <w:right w:val="none" w:sz="0" w:space="0" w:color="auto"/>
            </w:tcBorders>
            <w:shd w:val="clear" w:color="auto" w:fill="4F81BD"/>
          </w:tcPr>
          <w:p w14:paraId="76D3B4B6" w14:textId="77777777" w:rsidR="003657AC" w:rsidRPr="001760C8" w:rsidRDefault="003657AC" w:rsidP="00AB401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846" w:type="dxa"/>
            <w:tcBorders>
              <w:left w:val="none" w:sz="0" w:space="0" w:color="auto"/>
              <w:right w:val="none" w:sz="0" w:space="0" w:color="auto"/>
            </w:tcBorders>
            <w:shd w:val="clear" w:color="auto" w:fill="4F81BD"/>
          </w:tcPr>
          <w:p w14:paraId="32C89CC2" w14:textId="77777777" w:rsidR="003657AC" w:rsidRPr="001760C8" w:rsidRDefault="003657AC" w:rsidP="00AB4015">
            <w:pPr>
              <w:spacing w:before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1760C8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Totals:</w:t>
            </w: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  <w:shd w:val="clear" w:color="auto" w:fill="4F81BD"/>
          </w:tcPr>
          <w:p w14:paraId="55329505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  <w:shd w:val="clear" w:color="auto" w:fill="4F81BD"/>
          </w:tcPr>
          <w:p w14:paraId="108BB2CB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  <w:right w:val="none" w:sz="0" w:space="0" w:color="auto"/>
            </w:tcBorders>
            <w:shd w:val="clear" w:color="auto" w:fill="4F81BD"/>
          </w:tcPr>
          <w:p w14:paraId="5A56BE48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75" w:type="dxa"/>
            <w:tcBorders>
              <w:left w:val="none" w:sz="0" w:space="0" w:color="auto"/>
            </w:tcBorders>
            <w:shd w:val="clear" w:color="auto" w:fill="4F81BD"/>
          </w:tcPr>
          <w:p w14:paraId="4CCEB443" w14:textId="77777777" w:rsidR="003657AC" w:rsidRPr="001760C8" w:rsidRDefault="003657AC" w:rsidP="00AB4015">
            <w:pPr>
              <w:spacing w:before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4AA04797" w14:textId="5B7913F4" w:rsidR="0BAAC468" w:rsidRDefault="0BAAC468">
      <w:r>
        <w:br w:type="page"/>
      </w:r>
    </w:p>
    <w:p w14:paraId="3ACABFBA" w14:textId="53E08A2D" w:rsidR="003657AC" w:rsidRDefault="003657AC" w:rsidP="0BAAC468">
      <w:pPr>
        <w:jc w:val="center"/>
      </w:pPr>
      <w:r w:rsidRPr="0BAAC468">
        <w:rPr>
          <w:rFonts w:ascii="Century Gothic" w:hAnsi="Century Gothic"/>
          <w:b/>
          <w:bCs/>
          <w:color w:val="FF0000"/>
          <w:sz w:val="20"/>
          <w:szCs w:val="20"/>
        </w:rPr>
        <w:lastRenderedPageBreak/>
        <w:t>Note: To pass the exam, 70% of the competencies you rated must be evident or plus</w:t>
      </w:r>
    </w:p>
    <w:p w14:paraId="4C5D4DAB" w14:textId="2DA3B3C8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b/>
          <w:bCs/>
          <w:color w:val="000000" w:themeColor="text1"/>
          <w:lang w:val="en-IE"/>
        </w:rPr>
      </w:pPr>
    </w:p>
    <w:p w14:paraId="21D18BFE" w14:textId="18028FFC" w:rsidR="1C3E850A" w:rsidRDefault="1C3E850A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0BAAC468">
        <w:rPr>
          <w:rFonts w:ascii="Calibri" w:eastAsia="Calibri" w:hAnsi="Calibri" w:cs="Calibri"/>
          <w:b/>
          <w:bCs/>
          <w:color w:val="000000" w:themeColor="text1"/>
          <w:lang w:val="en-IE"/>
        </w:rPr>
        <w:t xml:space="preserve">Department of Clinical Speech and Language Studies </w:t>
      </w:r>
    </w:p>
    <w:p w14:paraId="74F8553F" w14:textId="45825190" w:rsidR="1C3E850A" w:rsidRDefault="1C3E850A" w:rsidP="0BAAC468">
      <w:pPr>
        <w:spacing w:after="200" w:line="360" w:lineRule="auto"/>
        <w:jc w:val="center"/>
        <w:rPr>
          <w:rFonts w:ascii="Calibri" w:eastAsia="Calibri" w:hAnsi="Calibri" w:cs="Calibri"/>
          <w:color w:val="FF0000"/>
        </w:rPr>
      </w:pPr>
      <w:r w:rsidRPr="0BAAC468">
        <w:rPr>
          <w:rFonts w:ascii="Calibri" w:eastAsia="Calibri" w:hAnsi="Calibri" w:cs="Calibri"/>
          <w:b/>
          <w:bCs/>
          <w:color w:val="000000" w:themeColor="text1"/>
          <w:lang w:val="en-IE"/>
        </w:rPr>
        <w:t xml:space="preserve">Practice Education Marking Scheme: </w:t>
      </w:r>
      <w:r w:rsidRPr="0BAAC468">
        <w:rPr>
          <w:rFonts w:ascii="Calibri" w:eastAsia="Calibri" w:hAnsi="Calibri" w:cs="Calibri"/>
          <w:b/>
          <w:bCs/>
          <w:color w:val="FF0000"/>
          <w:lang w:val="en-IE"/>
        </w:rPr>
        <w:t>Clinical Exam &amp; Viva</w:t>
      </w:r>
    </w:p>
    <w:tbl>
      <w:tblPr>
        <w:tblStyle w:val="GridTable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26"/>
        <w:gridCol w:w="1135"/>
        <w:gridCol w:w="1126"/>
        <w:gridCol w:w="1126"/>
        <w:gridCol w:w="1126"/>
        <w:gridCol w:w="1126"/>
        <w:gridCol w:w="1126"/>
      </w:tblGrid>
      <w:tr w:rsidR="0BAAC468" w14:paraId="18F7E724" w14:textId="77777777" w:rsidTr="0BAAC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7" w:type="dxa"/>
            <w:gridSpan w:val="8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7B3F6CC8" w14:textId="26984C1E" w:rsidR="0BAAC468" w:rsidRDefault="0BAAC468" w:rsidP="0BAAC468">
            <w:pPr>
              <w:spacing w:after="20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sz w:val="20"/>
                <w:szCs w:val="20"/>
                <w:highlight w:val="yellow"/>
                <w:lang w:val="en-IE"/>
              </w:rPr>
              <w:t>NB: For JS, student is rated on 10 competencies. For SS, student is rated on 15 competencies</w:t>
            </w:r>
          </w:p>
        </w:tc>
      </w:tr>
      <w:tr w:rsidR="0BAAC468" w14:paraId="5BCA2320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211591ED" w14:textId="7FD5F557" w:rsidR="0BAAC468" w:rsidRDefault="0BAAC468" w:rsidP="0BAAC468">
            <w:pPr>
              <w:spacing w:after="20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t>Grade Band</w:t>
            </w:r>
          </w:p>
        </w:tc>
        <w:tc>
          <w:tcPr>
            <w:tcW w:w="2261" w:type="dxa"/>
            <w:gridSpan w:val="2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1D1B4F20" w14:textId="2B6C2D17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F2</w:t>
            </w:r>
          </w:p>
          <w:p w14:paraId="2B211866" w14:textId="744A76B7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0-29%</w:t>
            </w:r>
          </w:p>
        </w:tc>
        <w:tc>
          <w:tcPr>
            <w:tcW w:w="1126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57314A9F" w14:textId="533CA699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F1</w:t>
            </w:r>
          </w:p>
          <w:p w14:paraId="587CCAA8" w14:textId="6F1597C3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30-39%</w:t>
            </w:r>
          </w:p>
        </w:tc>
        <w:tc>
          <w:tcPr>
            <w:tcW w:w="1126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46722695" w14:textId="4696A075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III</w:t>
            </w:r>
          </w:p>
          <w:p w14:paraId="47F36D7A" w14:textId="395D829F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40-49%</w:t>
            </w:r>
          </w:p>
        </w:tc>
        <w:tc>
          <w:tcPr>
            <w:tcW w:w="1126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725A9C2B" w14:textId="4F995924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II.2</w:t>
            </w:r>
          </w:p>
          <w:p w14:paraId="563EF8FD" w14:textId="7B1E528C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50-59%</w:t>
            </w:r>
          </w:p>
        </w:tc>
        <w:tc>
          <w:tcPr>
            <w:tcW w:w="1126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1C692E87" w14:textId="4E8A8DEE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II.1</w:t>
            </w:r>
          </w:p>
          <w:p w14:paraId="7DC84957" w14:textId="5DE3064D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60-69%</w:t>
            </w:r>
          </w:p>
        </w:tc>
        <w:tc>
          <w:tcPr>
            <w:tcW w:w="1126" w:type="dxa"/>
            <w:tcBorders>
              <w:bottom w:val="single" w:sz="12" w:space="0" w:color="666666"/>
            </w:tcBorders>
            <w:tcMar>
              <w:left w:w="105" w:type="dxa"/>
              <w:right w:w="105" w:type="dxa"/>
            </w:tcMar>
          </w:tcPr>
          <w:p w14:paraId="5DFFBF89" w14:textId="058C55E1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I</w:t>
            </w:r>
          </w:p>
          <w:p w14:paraId="524E1040" w14:textId="6EE87B80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70-100%</w:t>
            </w:r>
          </w:p>
        </w:tc>
      </w:tr>
      <w:tr w:rsidR="0BAAC468" w14:paraId="2AAED0D3" w14:textId="77777777" w:rsidTr="0BAAC468">
        <w:trPr>
          <w:trHeight w:val="2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>
              <w:left w:w="105" w:type="dxa"/>
              <w:right w:w="105" w:type="dxa"/>
            </w:tcMar>
          </w:tcPr>
          <w:p w14:paraId="6BFC38C3" w14:textId="3B1C1D17" w:rsidR="0BAAC468" w:rsidRDefault="0BAAC468" w:rsidP="0BAAC468">
            <w:pPr>
              <w:spacing w:after="20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t>Description of Grade</w:t>
            </w:r>
          </w:p>
        </w:tc>
        <w:tc>
          <w:tcPr>
            <w:tcW w:w="3387" w:type="dxa"/>
            <w:gridSpan w:val="3"/>
            <w:tcMar>
              <w:left w:w="105" w:type="dxa"/>
              <w:right w:w="105" w:type="dxa"/>
            </w:tcMar>
          </w:tcPr>
          <w:p w14:paraId="74A3CC0A" w14:textId="49EE70F9" w:rsidR="0BAAC468" w:rsidRDefault="0BAAC468" w:rsidP="0BAAC468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Less than 70% of </w:t>
            </w:r>
            <w:r w:rsidRPr="0BAAC468">
              <w:rPr>
                <w:rStyle w:val="cf01"/>
                <w:rFonts w:ascii="Calibri" w:eastAsia="Calibri" w:hAnsi="Calibri" w:cs="Calibri"/>
                <w:i/>
                <w:iCs/>
                <w:sz w:val="20"/>
                <w:szCs w:val="20"/>
                <w:lang w:val="en-IE"/>
              </w:rPr>
              <w:t>rated</w:t>
            </w: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 competencies are evident with 31% or more competencies below evident. Grade is allocated based on % competencies not evident.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3F980275" w14:textId="5EB013B0" w:rsidR="0BAAC468" w:rsidRDefault="0BAAC468" w:rsidP="0BAAC468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70% of </w:t>
            </w:r>
            <w:r w:rsidRPr="0BAAC468">
              <w:rPr>
                <w:rStyle w:val="cf01"/>
                <w:rFonts w:ascii="Calibri" w:eastAsia="Calibri" w:hAnsi="Calibri" w:cs="Calibri"/>
                <w:i/>
                <w:iCs/>
                <w:sz w:val="20"/>
                <w:szCs w:val="20"/>
                <w:lang w:val="en-IE"/>
              </w:rPr>
              <w:t>rated</w:t>
            </w: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 competencies are evident with 30% or less below evident. No competencies are at plus level. Grade is allocated based on % competencies not evident.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3F13F395" w14:textId="6B1F56B6" w:rsidR="0BAAC468" w:rsidRDefault="0BAAC468" w:rsidP="0BAAC468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80% of </w:t>
            </w:r>
            <w:r w:rsidRPr="0BAAC468">
              <w:rPr>
                <w:rStyle w:val="cf01"/>
                <w:rFonts w:ascii="Calibri" w:eastAsia="Calibri" w:hAnsi="Calibri" w:cs="Calibri"/>
                <w:i/>
                <w:iCs/>
                <w:sz w:val="20"/>
                <w:szCs w:val="20"/>
                <w:lang w:val="en-IE"/>
              </w:rPr>
              <w:t>rated</w:t>
            </w: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 competencies are evident. Grade is allocated based on % competencies at plus level.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5423B51A" w14:textId="22BC952C" w:rsidR="0BAAC468" w:rsidRDefault="0BAAC468" w:rsidP="0BAAC468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90% of </w:t>
            </w:r>
            <w:r w:rsidRPr="0BAAC468">
              <w:rPr>
                <w:rStyle w:val="cf01"/>
                <w:rFonts w:ascii="Calibri" w:eastAsia="Calibri" w:hAnsi="Calibri" w:cs="Calibri"/>
                <w:i/>
                <w:iCs/>
                <w:sz w:val="20"/>
                <w:szCs w:val="20"/>
                <w:lang w:val="en-IE"/>
              </w:rPr>
              <w:t>rated</w:t>
            </w: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 competencies are evident. Grade is allocated based on % competencies at plus level.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707E9D78" w14:textId="078A9790" w:rsidR="0BAAC468" w:rsidRDefault="0BAAC468" w:rsidP="0BAAC468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t xml:space="preserve">All </w:t>
            </w:r>
            <w:r w:rsidRPr="0BAAC468">
              <w:rPr>
                <w:rFonts w:ascii="Calibri" w:eastAsia="Calibri" w:hAnsi="Calibri" w:cs="Calibri"/>
                <w:i/>
                <w:iCs/>
                <w:sz w:val="20"/>
                <w:szCs w:val="20"/>
                <w:lang w:val="en-IE"/>
              </w:rPr>
              <w:t>rated</w:t>
            </w: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t xml:space="preserve"> competencies are evident. Grade is allocated based on % competencies at plus level.</w:t>
            </w:r>
          </w:p>
        </w:tc>
      </w:tr>
      <w:tr w:rsidR="0BAAC468" w14:paraId="65B44729" w14:textId="77777777" w:rsidTr="0BAAC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>
              <w:left w:w="105" w:type="dxa"/>
              <w:right w:w="105" w:type="dxa"/>
            </w:tcMar>
          </w:tcPr>
          <w:p w14:paraId="4A199964" w14:textId="1449460E" w:rsidR="0BAAC468" w:rsidRDefault="0BAAC468" w:rsidP="0BAAC468">
            <w:pPr>
              <w:spacing w:after="20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t>Proportion of competencies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694BBA09" w14:textId="079E7106" w:rsidR="0BAAC468" w:rsidRDefault="0BAAC468" w:rsidP="0BAAC468">
            <w:pPr>
              <w:spacing w:beforeAutospacing="1" w:after="2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56% or more not evident; 51-55% not evident; </w:t>
            </w:r>
            <w:r>
              <w:br/>
            </w: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lastRenderedPageBreak/>
              <w:t>46-50% not evident</w:t>
            </w:r>
          </w:p>
        </w:tc>
        <w:tc>
          <w:tcPr>
            <w:tcW w:w="2261" w:type="dxa"/>
            <w:gridSpan w:val="2"/>
            <w:tcMar>
              <w:left w:w="105" w:type="dxa"/>
              <w:right w:w="105" w:type="dxa"/>
            </w:tcMar>
          </w:tcPr>
          <w:p w14:paraId="3EF5A707" w14:textId="67595507" w:rsidR="0BAAC468" w:rsidRDefault="0BAAC468" w:rsidP="0BAAC468">
            <w:pPr>
              <w:spacing w:beforeAutospacing="1" w:after="2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lastRenderedPageBreak/>
              <w:t xml:space="preserve">41-45% not evident; </w:t>
            </w:r>
            <w:r>
              <w:br/>
            </w: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36-40% not evident; </w:t>
            </w:r>
            <w:r>
              <w:br/>
            </w: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>31-35% not evident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3E1FDB36" w14:textId="5C7B035A" w:rsidR="0BAAC468" w:rsidRDefault="0BAAC468" w:rsidP="0BAAC468">
            <w:pPr>
              <w:spacing w:beforeAutospacing="1" w:after="2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27-30% not evident; </w:t>
            </w:r>
            <w:r>
              <w:br/>
            </w: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24-26% not evident; </w:t>
            </w:r>
            <w:r>
              <w:br/>
            </w: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lastRenderedPageBreak/>
              <w:t>20-23% not evident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1C999A7D" w14:textId="3BA30C0E" w:rsidR="0BAAC468" w:rsidRDefault="0BAAC468" w:rsidP="0BAAC468">
            <w:pPr>
              <w:spacing w:beforeAutospacing="1" w:after="200" w:afterAutospacing="1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lastRenderedPageBreak/>
              <w:t xml:space="preserve">0% plus; </w:t>
            </w:r>
            <w:r>
              <w:br/>
            </w: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 xml:space="preserve">1-10% plus; </w:t>
            </w:r>
            <w:r>
              <w:br/>
            </w:r>
            <w:r w:rsidRPr="0BAAC468">
              <w:rPr>
                <w:rStyle w:val="cf01"/>
                <w:rFonts w:ascii="Calibri" w:eastAsia="Calibri" w:hAnsi="Calibri" w:cs="Calibri"/>
                <w:sz w:val="20"/>
                <w:szCs w:val="20"/>
                <w:lang w:val="en-IE"/>
              </w:rPr>
              <w:t>11-19% plus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2AF78E74" w14:textId="59F0D97A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t xml:space="preserve">20-22% plus; </w:t>
            </w:r>
            <w:r>
              <w:br/>
            </w: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t xml:space="preserve">23-25% plus; </w:t>
            </w:r>
            <w:r>
              <w:br/>
            </w: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t>26-29% plus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58663BA8" w14:textId="1A19930B" w:rsidR="0BAAC468" w:rsidRDefault="0BAAC468" w:rsidP="0BAAC468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t xml:space="preserve">30-45% plus; </w:t>
            </w:r>
            <w:r>
              <w:br/>
            </w: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t xml:space="preserve">46-60% plus; </w:t>
            </w:r>
            <w:r>
              <w:br/>
            </w: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t xml:space="preserve">61-75% plus; </w:t>
            </w:r>
            <w:r>
              <w:br/>
            </w: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lastRenderedPageBreak/>
              <w:t>76% plus or more</w:t>
            </w:r>
          </w:p>
        </w:tc>
      </w:tr>
      <w:tr w:rsidR="0BAAC468" w14:paraId="41803A1D" w14:textId="77777777" w:rsidTr="0BAAC468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tcMar>
              <w:left w:w="105" w:type="dxa"/>
              <w:right w:w="105" w:type="dxa"/>
            </w:tcMar>
          </w:tcPr>
          <w:p w14:paraId="68B6979F" w14:textId="5A0FE352" w:rsidR="0BAAC468" w:rsidRDefault="0BAAC468" w:rsidP="0BAAC468">
            <w:pPr>
              <w:spacing w:after="200" w:line="36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sz w:val="20"/>
                <w:szCs w:val="20"/>
                <w:lang w:val="en-IE"/>
              </w:rPr>
              <w:lastRenderedPageBreak/>
              <w:t>Grade Percentage Allocated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3F0BC09E" w14:textId="183CEC06" w:rsidR="0BAAC468" w:rsidRDefault="0BAAC468" w:rsidP="0BAAC468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20%, 24%, 28%</w:t>
            </w:r>
          </w:p>
        </w:tc>
        <w:tc>
          <w:tcPr>
            <w:tcW w:w="2261" w:type="dxa"/>
            <w:gridSpan w:val="2"/>
            <w:tcMar>
              <w:left w:w="105" w:type="dxa"/>
              <w:right w:w="105" w:type="dxa"/>
            </w:tcMar>
          </w:tcPr>
          <w:p w14:paraId="04F7B440" w14:textId="42015146" w:rsidR="0BAAC468" w:rsidRDefault="0BAAC468" w:rsidP="0BAAC468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30%, 34%, 38%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6C05C3ED" w14:textId="7EFA11D3" w:rsidR="0BAAC468" w:rsidRDefault="0BAAC468" w:rsidP="0BAAC468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40%, 44%, 48%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0D9A711E" w14:textId="67A00097" w:rsidR="0BAAC468" w:rsidRDefault="0BAAC468" w:rsidP="0BAAC468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50%, 54%, 58%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522CFDF7" w14:textId="51719B47" w:rsidR="0BAAC468" w:rsidRDefault="0BAAC468" w:rsidP="0BAAC468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60%, 64%, 68%</w:t>
            </w:r>
          </w:p>
        </w:tc>
        <w:tc>
          <w:tcPr>
            <w:tcW w:w="1126" w:type="dxa"/>
            <w:tcMar>
              <w:left w:w="105" w:type="dxa"/>
              <w:right w:w="105" w:type="dxa"/>
            </w:tcMar>
          </w:tcPr>
          <w:p w14:paraId="6F6D8B39" w14:textId="680EF767" w:rsidR="0BAAC468" w:rsidRDefault="0BAAC468" w:rsidP="0BAAC468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  <w:r w:rsidRPr="0BAAC468">
              <w:rPr>
                <w:rFonts w:ascii="Calibri" w:eastAsia="Calibri" w:hAnsi="Calibri" w:cs="Calibri"/>
                <w:b/>
                <w:bCs/>
                <w:sz w:val="20"/>
                <w:szCs w:val="20"/>
                <w:lang w:val="en-IE"/>
              </w:rPr>
              <w:t>70%, 75%, 80%, 85%</w:t>
            </w:r>
          </w:p>
        </w:tc>
      </w:tr>
    </w:tbl>
    <w:p w14:paraId="4588DCC2" w14:textId="57971115" w:rsidR="1C3E850A" w:rsidRDefault="1C3E850A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BAAC468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val="en-IE"/>
        </w:rPr>
        <w:t xml:space="preserve">Department of Clinical Speech and Language Studies </w:t>
      </w:r>
    </w:p>
    <w:p w14:paraId="07F28708" w14:textId="0D673A15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44C114C" w14:textId="35C07112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8FC156" w14:textId="2CF34ECA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7F49856" w14:textId="03D7AF94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75334E2" w14:textId="47D86F28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4A13E33" w14:textId="3F61F0CC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08C941A" w14:textId="0A5D3733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7788C1B" w14:textId="44BAB534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5C7B5AA" w14:textId="48F97092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894B925" w14:textId="16A281F2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74922FD" w14:textId="6C81B84A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EAE6A43" w14:textId="0EF908DB" w:rsidR="0BAAC468" w:rsidRDefault="0BAAC468" w:rsidP="0BAAC468">
      <w:pPr>
        <w:spacing w:after="200" w:line="360" w:lineRule="auto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E2EC378" w14:textId="6C45CBC3" w:rsidR="0BAAC468" w:rsidRDefault="0BAAC468" w:rsidP="0BAAC468">
      <w:pPr>
        <w:spacing w:after="200" w:line="360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D15734B" w14:textId="2824D89F" w:rsidR="0BAAC468" w:rsidRDefault="0BAAC468" w:rsidP="0BAAC468">
      <w:pPr>
        <w:jc w:val="center"/>
      </w:pPr>
    </w:p>
    <w:sectPr w:rsidR="0BAAC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C58F1"/>
    <w:multiLevelType w:val="hybridMultilevel"/>
    <w:tmpl w:val="D4765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B06F32"/>
    <w:multiLevelType w:val="hybridMultilevel"/>
    <w:tmpl w:val="B568EEB8"/>
    <w:lvl w:ilvl="0" w:tplc="320C7B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50BED"/>
    <w:multiLevelType w:val="hybridMultilevel"/>
    <w:tmpl w:val="844002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023571">
    <w:abstractNumId w:val="0"/>
  </w:num>
  <w:num w:numId="2" w16cid:durableId="1140683859">
    <w:abstractNumId w:val="1"/>
  </w:num>
  <w:num w:numId="3" w16cid:durableId="1554661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AC"/>
    <w:rsid w:val="003657AC"/>
    <w:rsid w:val="0095516B"/>
    <w:rsid w:val="00A75A4D"/>
    <w:rsid w:val="0BAAC468"/>
    <w:rsid w:val="10EA20D5"/>
    <w:rsid w:val="148399B5"/>
    <w:rsid w:val="1C3E850A"/>
    <w:rsid w:val="2101CDB0"/>
    <w:rsid w:val="27DC5730"/>
    <w:rsid w:val="2DA9A4D0"/>
    <w:rsid w:val="62771D52"/>
    <w:rsid w:val="7414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08A9"/>
  <w15:chartTrackingRefBased/>
  <w15:docId w15:val="{94F11960-FD84-4078-AF09-5CD5523E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AC"/>
    <w:pPr>
      <w:spacing w:after="0" w:line="240" w:lineRule="auto"/>
      <w:jc w:val="both"/>
    </w:pPr>
    <w:rPr>
      <w:rFonts w:eastAsia="MS Mincho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4">
    <w:name w:val="Table Grid4"/>
    <w:basedOn w:val="TableNormal"/>
    <w:next w:val="TableGrid"/>
    <w:uiPriority w:val="59"/>
    <w:rsid w:val="003657AC"/>
    <w:pPr>
      <w:spacing w:after="0" w:line="240" w:lineRule="auto"/>
    </w:pPr>
    <w:rPr>
      <w:rFonts w:eastAsia="MS Mincho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3657AC"/>
    <w:pPr>
      <w:spacing w:after="0" w:line="240" w:lineRule="auto"/>
    </w:pPr>
    <w:rPr>
      <w:rFonts w:eastAsia="MS Mincho"/>
      <w:sz w:val="24"/>
      <w:szCs w:val="24"/>
      <w:lang w:val="en-GB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36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semiHidden/>
    <w:unhideWhenUsed/>
    <w:rsid w:val="003657A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f01">
    <w:name w:val="cf01"/>
    <w:basedOn w:val="DefaultParagraphFont"/>
    <w:uiPriority w:val="1"/>
    <w:rsid w:val="0BAAC468"/>
    <w:rPr>
      <w:rFonts w:asciiTheme="minorHAnsi" w:eastAsiaTheme="minorEastAsia" w:hAnsiTheme="minorHAnsi" w:cstheme="minorBidi"/>
      <w:sz w:val="18"/>
      <w:szCs w:val="18"/>
    </w:r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Kelly</dc:creator>
  <cp:keywords/>
  <dc:description/>
  <cp:lastModifiedBy>Brendan McFadden</cp:lastModifiedBy>
  <cp:revision>2</cp:revision>
  <dcterms:created xsi:type="dcterms:W3CDTF">2024-07-19T12:17:00Z</dcterms:created>
  <dcterms:modified xsi:type="dcterms:W3CDTF">2024-07-19T12:17:00Z</dcterms:modified>
</cp:coreProperties>
</file>