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7FE3" w14:textId="77777777" w:rsidR="00716AE1" w:rsidRDefault="00716AE1" w:rsidP="00152BF8">
      <w:pPr>
        <w:pStyle w:val="Heading3"/>
        <w:jc w:val="center"/>
        <w:rPr>
          <w:rFonts w:ascii="Calibri" w:hAnsi="Calibri"/>
          <w:b/>
          <w:color w:val="548DD4" w:themeColor="text2" w:themeTint="99"/>
          <w:sz w:val="22"/>
        </w:rPr>
      </w:pPr>
    </w:p>
    <w:p w14:paraId="6FDFEAAC" w14:textId="77777777" w:rsidR="00716AE1" w:rsidRPr="001F68F1" w:rsidRDefault="00716AE1" w:rsidP="00152BF8">
      <w:pPr>
        <w:pStyle w:val="Heading3"/>
        <w:jc w:val="center"/>
        <w:rPr>
          <w:rFonts w:ascii="Calibri" w:hAnsi="Calibri"/>
          <w:b/>
          <w:color w:val="548DD4" w:themeColor="text2" w:themeTint="99"/>
        </w:rPr>
      </w:pPr>
    </w:p>
    <w:p w14:paraId="7203F480" w14:textId="24FB5182" w:rsidR="00857C90" w:rsidRPr="00CC5684" w:rsidRDefault="000A0741" w:rsidP="00893102">
      <w:pPr>
        <w:jc w:val="center"/>
        <w:rPr>
          <w:b/>
          <w:bCs/>
          <w:color w:val="365F91" w:themeColor="accent1" w:themeShade="BF"/>
          <w:sz w:val="24"/>
          <w:szCs w:val="32"/>
        </w:rPr>
      </w:pPr>
      <w:r w:rsidRPr="00CC5684">
        <w:rPr>
          <w:b/>
          <w:bCs/>
          <w:color w:val="365F91" w:themeColor="accent1" w:themeShade="BF"/>
          <w:sz w:val="24"/>
          <w:szCs w:val="32"/>
        </w:rPr>
        <w:t>TRINITY LONG ROOM HUB</w:t>
      </w:r>
    </w:p>
    <w:p w14:paraId="68029A02" w14:textId="5872B9AC" w:rsidR="005B1FFA" w:rsidRPr="00CC5684" w:rsidRDefault="00656903" w:rsidP="00893102">
      <w:pPr>
        <w:jc w:val="center"/>
        <w:rPr>
          <w:rFonts w:eastAsiaTheme="majorEastAsia" w:cstheme="majorBidi"/>
          <w:b/>
          <w:bCs/>
          <w:color w:val="365F91" w:themeColor="accent1" w:themeShade="BF"/>
          <w:sz w:val="24"/>
          <w:szCs w:val="32"/>
        </w:rPr>
      </w:pPr>
      <w:r w:rsidRPr="00CC5684">
        <w:rPr>
          <w:rFonts w:eastAsiaTheme="majorEastAsia" w:cstheme="majorBidi"/>
          <w:b/>
          <w:bCs/>
          <w:color w:val="365F91" w:themeColor="accent1" w:themeShade="BF"/>
          <w:sz w:val="24"/>
          <w:szCs w:val="32"/>
        </w:rPr>
        <w:t>NON</w:t>
      </w:r>
      <w:r w:rsidR="00EE7F92" w:rsidRPr="00CC5684">
        <w:rPr>
          <w:rFonts w:eastAsiaTheme="majorEastAsia" w:cstheme="majorBidi"/>
          <w:b/>
          <w:bCs/>
          <w:color w:val="365F91" w:themeColor="accent1" w:themeShade="BF"/>
          <w:sz w:val="24"/>
          <w:szCs w:val="32"/>
        </w:rPr>
        <w:t>-</w:t>
      </w:r>
      <w:r w:rsidRPr="00CC5684">
        <w:rPr>
          <w:rFonts w:eastAsiaTheme="majorEastAsia" w:cstheme="majorBidi"/>
          <w:b/>
          <w:bCs/>
          <w:color w:val="365F91" w:themeColor="accent1" w:themeShade="BF"/>
          <w:sz w:val="24"/>
          <w:szCs w:val="32"/>
        </w:rPr>
        <w:t xml:space="preserve">STIPENDIARY </w:t>
      </w:r>
      <w:r w:rsidR="00716AE1" w:rsidRPr="00CC5684">
        <w:rPr>
          <w:rFonts w:eastAsiaTheme="majorEastAsia" w:cstheme="majorBidi"/>
          <w:b/>
          <w:bCs/>
          <w:color w:val="365F91" w:themeColor="accent1" w:themeShade="BF"/>
          <w:sz w:val="24"/>
          <w:szCs w:val="32"/>
        </w:rPr>
        <w:t xml:space="preserve">VISITING RESEARCH </w:t>
      </w:r>
      <w:r w:rsidR="00DC2F97" w:rsidRPr="00CC5684">
        <w:rPr>
          <w:rFonts w:eastAsiaTheme="majorEastAsia" w:cstheme="majorBidi"/>
          <w:b/>
          <w:bCs/>
          <w:color w:val="365F91" w:themeColor="accent1" w:themeShade="BF"/>
          <w:sz w:val="24"/>
          <w:szCs w:val="32"/>
        </w:rPr>
        <w:t>FELLOWSHIP</w:t>
      </w:r>
      <w:r w:rsidR="00EE7F92" w:rsidRPr="00CC5684">
        <w:rPr>
          <w:rFonts w:eastAsiaTheme="majorEastAsia" w:cstheme="majorBidi"/>
          <w:b/>
          <w:bCs/>
          <w:color w:val="365F91" w:themeColor="accent1" w:themeShade="BF"/>
          <w:sz w:val="24"/>
          <w:szCs w:val="32"/>
        </w:rPr>
        <w:t xml:space="preserve"> PROGRAMME</w:t>
      </w:r>
    </w:p>
    <w:p w14:paraId="2A0FE8B1" w14:textId="38877276" w:rsidR="00127A5D" w:rsidRPr="00CC5684" w:rsidRDefault="00127A5D" w:rsidP="00893102">
      <w:pPr>
        <w:jc w:val="center"/>
        <w:rPr>
          <w:rFonts w:eastAsiaTheme="majorEastAsia" w:cstheme="majorBidi"/>
          <w:b/>
          <w:bCs/>
          <w:color w:val="365F91" w:themeColor="accent1" w:themeShade="BF"/>
          <w:sz w:val="24"/>
          <w:szCs w:val="32"/>
        </w:rPr>
      </w:pPr>
      <w:r w:rsidRPr="00CC5684">
        <w:rPr>
          <w:rFonts w:eastAsiaTheme="majorEastAsia" w:cstheme="majorBidi"/>
          <w:b/>
          <w:bCs/>
          <w:color w:val="365F91" w:themeColor="accent1" w:themeShade="BF"/>
          <w:sz w:val="24"/>
          <w:szCs w:val="32"/>
        </w:rPr>
        <w:t>APPLICATION FORM &amp; GUIDELINES</w:t>
      </w:r>
    </w:p>
    <w:p w14:paraId="3F3EEE96" w14:textId="6C53C289" w:rsidR="005427AC" w:rsidRDefault="005427AC" w:rsidP="00893102">
      <w:pPr>
        <w:jc w:val="center"/>
        <w:rPr>
          <w:rFonts w:eastAsiaTheme="majorEastAsia" w:cstheme="majorBidi"/>
          <w:b/>
          <w:bCs/>
          <w:color w:val="365F91" w:themeColor="accent1" w:themeShade="BF"/>
        </w:rPr>
      </w:pPr>
    </w:p>
    <w:p w14:paraId="645AFE00" w14:textId="77777777" w:rsidR="005427AC" w:rsidRPr="00893102" w:rsidRDefault="005427AC" w:rsidP="00893102">
      <w:pPr>
        <w:jc w:val="center"/>
        <w:rPr>
          <w:rFonts w:eastAsiaTheme="majorEastAsia" w:cstheme="majorBidi"/>
          <w:b/>
          <w:bCs/>
          <w:color w:val="365F91" w:themeColor="accent1" w:themeShade="BF"/>
        </w:rPr>
      </w:pPr>
    </w:p>
    <w:sdt>
      <w:sdtPr>
        <w:rPr>
          <w:rFonts w:ascii="Calibri" w:eastAsia="Cambria" w:hAnsi="Calibri" w:cs="Times New Roman"/>
          <w:color w:val="auto"/>
          <w:sz w:val="20"/>
          <w:szCs w:val="24"/>
        </w:rPr>
        <w:id w:val="1781837125"/>
        <w:docPartObj>
          <w:docPartGallery w:val="Table of Contents"/>
          <w:docPartUnique/>
        </w:docPartObj>
      </w:sdtPr>
      <w:sdtEndPr>
        <w:rPr>
          <w:b/>
          <w:bCs/>
          <w:noProof/>
        </w:rPr>
      </w:sdtEndPr>
      <w:sdtContent>
        <w:p w14:paraId="5EFE1000" w14:textId="4F1BE0DE" w:rsidR="00893102" w:rsidRPr="00893102" w:rsidRDefault="00893102" w:rsidP="005427AC">
          <w:pPr>
            <w:pStyle w:val="TOCHeading"/>
            <w:jc w:val="center"/>
            <w:rPr>
              <w:sz w:val="24"/>
              <w:szCs w:val="24"/>
            </w:rPr>
          </w:pPr>
          <w:r w:rsidRPr="00893102">
            <w:rPr>
              <w:sz w:val="24"/>
              <w:szCs w:val="24"/>
            </w:rPr>
            <w:t>Table of Contents</w:t>
          </w:r>
        </w:p>
        <w:p w14:paraId="7B8E8B5F" w14:textId="77777777" w:rsidR="00893102" w:rsidRPr="00893102" w:rsidRDefault="00893102" w:rsidP="00893102"/>
        <w:p w14:paraId="5D15713A" w14:textId="6EA4D9F8" w:rsidR="008D09F3" w:rsidRDefault="00893102">
          <w:pPr>
            <w:pStyle w:val="TOC1"/>
            <w:tabs>
              <w:tab w:val="right" w:leader="dot" w:pos="9016"/>
            </w:tabs>
            <w:rPr>
              <w:rFonts w:asciiTheme="minorHAnsi" w:eastAsiaTheme="minorEastAsia" w:hAnsiTheme="minorHAnsi" w:cstheme="minorBidi"/>
              <w:noProof/>
              <w:kern w:val="2"/>
              <w:sz w:val="22"/>
              <w:szCs w:val="22"/>
              <w:lang w:val="en-IE" w:eastAsia="en-IE"/>
              <w14:ligatures w14:val="standardContextual"/>
            </w:rPr>
          </w:pPr>
          <w:r w:rsidRPr="00CC5684">
            <w:rPr>
              <w:sz w:val="24"/>
            </w:rPr>
            <w:fldChar w:fldCharType="begin"/>
          </w:r>
          <w:r w:rsidRPr="00CC5684">
            <w:rPr>
              <w:sz w:val="24"/>
            </w:rPr>
            <w:instrText xml:space="preserve"> TOC \o "1-3" \h \z \u </w:instrText>
          </w:r>
          <w:r w:rsidRPr="00CC5684">
            <w:rPr>
              <w:sz w:val="24"/>
            </w:rPr>
            <w:fldChar w:fldCharType="separate"/>
          </w:r>
          <w:hyperlink w:anchor="_Toc184379237" w:history="1">
            <w:r w:rsidR="008D09F3" w:rsidRPr="007A079B">
              <w:rPr>
                <w:rStyle w:val="Hyperlink"/>
                <w:noProof/>
              </w:rPr>
              <w:t>INTRODUCTION</w:t>
            </w:r>
            <w:r w:rsidR="008D09F3">
              <w:rPr>
                <w:noProof/>
                <w:webHidden/>
              </w:rPr>
              <w:tab/>
            </w:r>
            <w:r w:rsidR="008D09F3">
              <w:rPr>
                <w:noProof/>
                <w:webHidden/>
              </w:rPr>
              <w:fldChar w:fldCharType="begin"/>
            </w:r>
            <w:r w:rsidR="008D09F3">
              <w:rPr>
                <w:noProof/>
                <w:webHidden/>
              </w:rPr>
              <w:instrText xml:space="preserve"> PAGEREF _Toc184379237 \h </w:instrText>
            </w:r>
            <w:r w:rsidR="008D09F3">
              <w:rPr>
                <w:noProof/>
                <w:webHidden/>
              </w:rPr>
            </w:r>
            <w:r w:rsidR="008D09F3">
              <w:rPr>
                <w:noProof/>
                <w:webHidden/>
              </w:rPr>
              <w:fldChar w:fldCharType="separate"/>
            </w:r>
            <w:r w:rsidR="008D09F3">
              <w:rPr>
                <w:noProof/>
                <w:webHidden/>
              </w:rPr>
              <w:t>2</w:t>
            </w:r>
            <w:r w:rsidR="008D09F3">
              <w:rPr>
                <w:noProof/>
                <w:webHidden/>
              </w:rPr>
              <w:fldChar w:fldCharType="end"/>
            </w:r>
          </w:hyperlink>
        </w:p>
        <w:p w14:paraId="1AA59FBD" w14:textId="5AB637EB" w:rsidR="008D09F3" w:rsidRDefault="008D09F3">
          <w:pPr>
            <w:pStyle w:val="TOC1"/>
            <w:tabs>
              <w:tab w:val="right" w:leader="dot" w:pos="9016"/>
            </w:tabs>
            <w:rPr>
              <w:rFonts w:asciiTheme="minorHAnsi" w:eastAsiaTheme="minorEastAsia" w:hAnsiTheme="minorHAnsi" w:cstheme="minorBidi"/>
              <w:noProof/>
              <w:kern w:val="2"/>
              <w:sz w:val="22"/>
              <w:szCs w:val="22"/>
              <w:lang w:val="en-IE" w:eastAsia="en-IE"/>
              <w14:ligatures w14:val="standardContextual"/>
            </w:rPr>
          </w:pPr>
          <w:hyperlink w:anchor="_Toc184379238" w:history="1">
            <w:r w:rsidRPr="007A079B">
              <w:rPr>
                <w:rStyle w:val="Hyperlink"/>
                <w:noProof/>
              </w:rPr>
              <w:t>TERMS &amp; CONDITIONS</w:t>
            </w:r>
            <w:r>
              <w:rPr>
                <w:noProof/>
                <w:webHidden/>
              </w:rPr>
              <w:tab/>
            </w:r>
            <w:r>
              <w:rPr>
                <w:noProof/>
                <w:webHidden/>
              </w:rPr>
              <w:fldChar w:fldCharType="begin"/>
            </w:r>
            <w:r>
              <w:rPr>
                <w:noProof/>
                <w:webHidden/>
              </w:rPr>
              <w:instrText xml:space="preserve"> PAGEREF _Toc184379238 \h </w:instrText>
            </w:r>
            <w:r>
              <w:rPr>
                <w:noProof/>
                <w:webHidden/>
              </w:rPr>
            </w:r>
            <w:r>
              <w:rPr>
                <w:noProof/>
                <w:webHidden/>
              </w:rPr>
              <w:fldChar w:fldCharType="separate"/>
            </w:r>
            <w:r>
              <w:rPr>
                <w:noProof/>
                <w:webHidden/>
              </w:rPr>
              <w:t>3</w:t>
            </w:r>
            <w:r>
              <w:rPr>
                <w:noProof/>
                <w:webHidden/>
              </w:rPr>
              <w:fldChar w:fldCharType="end"/>
            </w:r>
          </w:hyperlink>
        </w:p>
        <w:p w14:paraId="5EEDE2D6" w14:textId="7C5752BC" w:rsidR="008D09F3" w:rsidRDefault="008D09F3">
          <w:pPr>
            <w:pStyle w:val="TOC2"/>
            <w:tabs>
              <w:tab w:val="right" w:leader="dot" w:pos="9016"/>
            </w:tabs>
            <w:rPr>
              <w:rFonts w:asciiTheme="minorHAnsi" w:eastAsiaTheme="minorEastAsia" w:hAnsiTheme="minorHAnsi" w:cstheme="minorBidi"/>
              <w:noProof/>
              <w:kern w:val="2"/>
              <w:sz w:val="22"/>
              <w:szCs w:val="22"/>
              <w:lang w:val="en-IE" w:eastAsia="en-IE"/>
              <w14:ligatures w14:val="standardContextual"/>
            </w:rPr>
          </w:pPr>
          <w:hyperlink w:anchor="_Toc184379239" w:history="1">
            <w:r w:rsidRPr="007A079B">
              <w:rPr>
                <w:rStyle w:val="Hyperlink"/>
                <w:noProof/>
              </w:rPr>
              <w:t>Eligibility</w:t>
            </w:r>
            <w:r>
              <w:rPr>
                <w:noProof/>
                <w:webHidden/>
              </w:rPr>
              <w:tab/>
            </w:r>
            <w:r>
              <w:rPr>
                <w:noProof/>
                <w:webHidden/>
              </w:rPr>
              <w:fldChar w:fldCharType="begin"/>
            </w:r>
            <w:r>
              <w:rPr>
                <w:noProof/>
                <w:webHidden/>
              </w:rPr>
              <w:instrText xml:space="preserve"> PAGEREF _Toc184379239 \h </w:instrText>
            </w:r>
            <w:r>
              <w:rPr>
                <w:noProof/>
                <w:webHidden/>
              </w:rPr>
            </w:r>
            <w:r>
              <w:rPr>
                <w:noProof/>
                <w:webHidden/>
              </w:rPr>
              <w:fldChar w:fldCharType="separate"/>
            </w:r>
            <w:r>
              <w:rPr>
                <w:noProof/>
                <w:webHidden/>
              </w:rPr>
              <w:t>3</w:t>
            </w:r>
            <w:r>
              <w:rPr>
                <w:noProof/>
                <w:webHidden/>
              </w:rPr>
              <w:fldChar w:fldCharType="end"/>
            </w:r>
          </w:hyperlink>
        </w:p>
        <w:p w14:paraId="67240907" w14:textId="15BB996B" w:rsidR="008D09F3" w:rsidRDefault="008D09F3">
          <w:pPr>
            <w:pStyle w:val="TOC2"/>
            <w:tabs>
              <w:tab w:val="right" w:leader="dot" w:pos="9016"/>
            </w:tabs>
            <w:rPr>
              <w:rFonts w:asciiTheme="minorHAnsi" w:eastAsiaTheme="minorEastAsia" w:hAnsiTheme="minorHAnsi" w:cstheme="minorBidi"/>
              <w:noProof/>
              <w:kern w:val="2"/>
              <w:sz w:val="22"/>
              <w:szCs w:val="22"/>
              <w:lang w:val="en-IE" w:eastAsia="en-IE"/>
              <w14:ligatures w14:val="standardContextual"/>
            </w:rPr>
          </w:pPr>
          <w:hyperlink w:anchor="_Toc184379240" w:history="1">
            <w:r w:rsidRPr="007A079B">
              <w:rPr>
                <w:rStyle w:val="Hyperlink"/>
                <w:noProof/>
              </w:rPr>
              <w:t>Criteria</w:t>
            </w:r>
            <w:r>
              <w:rPr>
                <w:noProof/>
                <w:webHidden/>
              </w:rPr>
              <w:tab/>
            </w:r>
            <w:r>
              <w:rPr>
                <w:noProof/>
                <w:webHidden/>
              </w:rPr>
              <w:fldChar w:fldCharType="begin"/>
            </w:r>
            <w:r>
              <w:rPr>
                <w:noProof/>
                <w:webHidden/>
              </w:rPr>
              <w:instrText xml:space="preserve"> PAGEREF _Toc184379240 \h </w:instrText>
            </w:r>
            <w:r>
              <w:rPr>
                <w:noProof/>
                <w:webHidden/>
              </w:rPr>
            </w:r>
            <w:r>
              <w:rPr>
                <w:noProof/>
                <w:webHidden/>
              </w:rPr>
              <w:fldChar w:fldCharType="separate"/>
            </w:r>
            <w:r>
              <w:rPr>
                <w:noProof/>
                <w:webHidden/>
              </w:rPr>
              <w:t>3</w:t>
            </w:r>
            <w:r>
              <w:rPr>
                <w:noProof/>
                <w:webHidden/>
              </w:rPr>
              <w:fldChar w:fldCharType="end"/>
            </w:r>
          </w:hyperlink>
        </w:p>
        <w:p w14:paraId="6C7B30D9" w14:textId="7F4ECF3A" w:rsidR="008D09F3" w:rsidRDefault="008D09F3">
          <w:pPr>
            <w:pStyle w:val="TOC2"/>
            <w:tabs>
              <w:tab w:val="right" w:leader="dot" w:pos="9016"/>
            </w:tabs>
            <w:rPr>
              <w:rFonts w:asciiTheme="minorHAnsi" w:eastAsiaTheme="minorEastAsia" w:hAnsiTheme="minorHAnsi" w:cstheme="minorBidi"/>
              <w:noProof/>
              <w:kern w:val="2"/>
              <w:sz w:val="22"/>
              <w:szCs w:val="22"/>
              <w:lang w:val="en-IE" w:eastAsia="en-IE"/>
              <w14:ligatures w14:val="standardContextual"/>
            </w:rPr>
          </w:pPr>
          <w:hyperlink w:anchor="_Toc184379241" w:history="1">
            <w:r w:rsidRPr="007A079B">
              <w:rPr>
                <w:rStyle w:val="Hyperlink"/>
                <w:noProof/>
              </w:rPr>
              <w:t>Duration</w:t>
            </w:r>
            <w:r>
              <w:rPr>
                <w:noProof/>
                <w:webHidden/>
              </w:rPr>
              <w:tab/>
            </w:r>
            <w:r>
              <w:rPr>
                <w:noProof/>
                <w:webHidden/>
              </w:rPr>
              <w:fldChar w:fldCharType="begin"/>
            </w:r>
            <w:r>
              <w:rPr>
                <w:noProof/>
                <w:webHidden/>
              </w:rPr>
              <w:instrText xml:space="preserve"> PAGEREF _Toc184379241 \h </w:instrText>
            </w:r>
            <w:r>
              <w:rPr>
                <w:noProof/>
                <w:webHidden/>
              </w:rPr>
            </w:r>
            <w:r>
              <w:rPr>
                <w:noProof/>
                <w:webHidden/>
              </w:rPr>
              <w:fldChar w:fldCharType="separate"/>
            </w:r>
            <w:r>
              <w:rPr>
                <w:noProof/>
                <w:webHidden/>
              </w:rPr>
              <w:t>3</w:t>
            </w:r>
            <w:r>
              <w:rPr>
                <w:noProof/>
                <w:webHidden/>
              </w:rPr>
              <w:fldChar w:fldCharType="end"/>
            </w:r>
          </w:hyperlink>
        </w:p>
        <w:p w14:paraId="4D0DF6D5" w14:textId="018B7AE7" w:rsidR="008D09F3" w:rsidRDefault="008D09F3">
          <w:pPr>
            <w:pStyle w:val="TOC2"/>
            <w:tabs>
              <w:tab w:val="right" w:leader="dot" w:pos="9016"/>
            </w:tabs>
            <w:rPr>
              <w:rFonts w:asciiTheme="minorHAnsi" w:eastAsiaTheme="minorEastAsia" w:hAnsiTheme="minorHAnsi" w:cstheme="minorBidi"/>
              <w:noProof/>
              <w:kern w:val="2"/>
              <w:sz w:val="22"/>
              <w:szCs w:val="22"/>
              <w:lang w:val="en-IE" w:eastAsia="en-IE"/>
              <w14:ligatures w14:val="standardContextual"/>
            </w:rPr>
          </w:pPr>
          <w:hyperlink w:anchor="_Toc184379242" w:history="1">
            <w:r w:rsidRPr="007A079B">
              <w:rPr>
                <w:rStyle w:val="Hyperlink"/>
                <w:noProof/>
              </w:rPr>
              <w:t>Benefits to the Fellow</w:t>
            </w:r>
            <w:r>
              <w:rPr>
                <w:noProof/>
                <w:webHidden/>
              </w:rPr>
              <w:tab/>
            </w:r>
            <w:r>
              <w:rPr>
                <w:noProof/>
                <w:webHidden/>
              </w:rPr>
              <w:fldChar w:fldCharType="begin"/>
            </w:r>
            <w:r>
              <w:rPr>
                <w:noProof/>
                <w:webHidden/>
              </w:rPr>
              <w:instrText xml:space="preserve"> PAGEREF _Toc184379242 \h </w:instrText>
            </w:r>
            <w:r>
              <w:rPr>
                <w:noProof/>
                <w:webHidden/>
              </w:rPr>
            </w:r>
            <w:r>
              <w:rPr>
                <w:noProof/>
                <w:webHidden/>
              </w:rPr>
              <w:fldChar w:fldCharType="separate"/>
            </w:r>
            <w:r>
              <w:rPr>
                <w:noProof/>
                <w:webHidden/>
              </w:rPr>
              <w:t>3</w:t>
            </w:r>
            <w:r>
              <w:rPr>
                <w:noProof/>
                <w:webHidden/>
              </w:rPr>
              <w:fldChar w:fldCharType="end"/>
            </w:r>
          </w:hyperlink>
        </w:p>
        <w:p w14:paraId="2BC328EA" w14:textId="4F6C888D" w:rsidR="008D09F3" w:rsidRDefault="008D09F3">
          <w:pPr>
            <w:pStyle w:val="TOC2"/>
            <w:tabs>
              <w:tab w:val="right" w:leader="dot" w:pos="9016"/>
            </w:tabs>
            <w:rPr>
              <w:rFonts w:asciiTheme="minorHAnsi" w:eastAsiaTheme="minorEastAsia" w:hAnsiTheme="minorHAnsi" w:cstheme="minorBidi"/>
              <w:noProof/>
              <w:kern w:val="2"/>
              <w:sz w:val="22"/>
              <w:szCs w:val="22"/>
              <w:lang w:val="en-IE" w:eastAsia="en-IE"/>
              <w14:ligatures w14:val="standardContextual"/>
            </w:rPr>
          </w:pPr>
          <w:hyperlink w:anchor="_Toc184379243" w:history="1">
            <w:r w:rsidRPr="007A079B">
              <w:rPr>
                <w:rStyle w:val="Hyperlink"/>
                <w:noProof/>
              </w:rPr>
              <w:t>Obligations</w:t>
            </w:r>
            <w:r>
              <w:rPr>
                <w:noProof/>
                <w:webHidden/>
              </w:rPr>
              <w:tab/>
            </w:r>
            <w:r>
              <w:rPr>
                <w:noProof/>
                <w:webHidden/>
              </w:rPr>
              <w:fldChar w:fldCharType="begin"/>
            </w:r>
            <w:r>
              <w:rPr>
                <w:noProof/>
                <w:webHidden/>
              </w:rPr>
              <w:instrText xml:space="preserve"> PAGEREF _Toc184379243 \h </w:instrText>
            </w:r>
            <w:r>
              <w:rPr>
                <w:noProof/>
                <w:webHidden/>
              </w:rPr>
            </w:r>
            <w:r>
              <w:rPr>
                <w:noProof/>
                <w:webHidden/>
              </w:rPr>
              <w:fldChar w:fldCharType="separate"/>
            </w:r>
            <w:r>
              <w:rPr>
                <w:noProof/>
                <w:webHidden/>
              </w:rPr>
              <w:t>3</w:t>
            </w:r>
            <w:r>
              <w:rPr>
                <w:noProof/>
                <w:webHidden/>
              </w:rPr>
              <w:fldChar w:fldCharType="end"/>
            </w:r>
          </w:hyperlink>
        </w:p>
        <w:p w14:paraId="7905632F" w14:textId="1B1165A0" w:rsidR="008D09F3" w:rsidRDefault="008D09F3">
          <w:pPr>
            <w:pStyle w:val="TOC2"/>
            <w:tabs>
              <w:tab w:val="right" w:leader="dot" w:pos="9016"/>
            </w:tabs>
            <w:rPr>
              <w:rFonts w:asciiTheme="minorHAnsi" w:eastAsiaTheme="minorEastAsia" w:hAnsiTheme="minorHAnsi" w:cstheme="minorBidi"/>
              <w:noProof/>
              <w:kern w:val="2"/>
              <w:sz w:val="22"/>
              <w:szCs w:val="22"/>
              <w:lang w:val="en-IE" w:eastAsia="en-IE"/>
              <w14:ligatures w14:val="standardContextual"/>
            </w:rPr>
          </w:pPr>
          <w:hyperlink w:anchor="_Toc184379244" w:history="1">
            <w:r w:rsidRPr="007A079B">
              <w:rPr>
                <w:rStyle w:val="Hyperlink"/>
                <w:noProof/>
              </w:rPr>
              <w:t>Expectations of the Academic Partner</w:t>
            </w:r>
            <w:r>
              <w:rPr>
                <w:noProof/>
                <w:webHidden/>
              </w:rPr>
              <w:tab/>
            </w:r>
            <w:r>
              <w:rPr>
                <w:noProof/>
                <w:webHidden/>
              </w:rPr>
              <w:fldChar w:fldCharType="begin"/>
            </w:r>
            <w:r>
              <w:rPr>
                <w:noProof/>
                <w:webHidden/>
              </w:rPr>
              <w:instrText xml:space="preserve"> PAGEREF _Toc184379244 \h </w:instrText>
            </w:r>
            <w:r>
              <w:rPr>
                <w:noProof/>
                <w:webHidden/>
              </w:rPr>
            </w:r>
            <w:r>
              <w:rPr>
                <w:noProof/>
                <w:webHidden/>
              </w:rPr>
              <w:fldChar w:fldCharType="separate"/>
            </w:r>
            <w:r>
              <w:rPr>
                <w:noProof/>
                <w:webHidden/>
              </w:rPr>
              <w:t>4</w:t>
            </w:r>
            <w:r>
              <w:rPr>
                <w:noProof/>
                <w:webHidden/>
              </w:rPr>
              <w:fldChar w:fldCharType="end"/>
            </w:r>
          </w:hyperlink>
        </w:p>
        <w:p w14:paraId="5EBAFB88" w14:textId="69E2E091" w:rsidR="008D09F3" w:rsidRDefault="008D09F3">
          <w:pPr>
            <w:pStyle w:val="TOC1"/>
            <w:tabs>
              <w:tab w:val="right" w:leader="dot" w:pos="9016"/>
            </w:tabs>
            <w:rPr>
              <w:rFonts w:asciiTheme="minorHAnsi" w:eastAsiaTheme="minorEastAsia" w:hAnsiTheme="minorHAnsi" w:cstheme="minorBidi"/>
              <w:noProof/>
              <w:kern w:val="2"/>
              <w:sz w:val="22"/>
              <w:szCs w:val="22"/>
              <w:lang w:val="en-IE" w:eastAsia="en-IE"/>
              <w14:ligatures w14:val="standardContextual"/>
            </w:rPr>
          </w:pPr>
          <w:hyperlink w:anchor="_Toc184379245" w:history="1">
            <w:r w:rsidRPr="007A079B">
              <w:rPr>
                <w:rStyle w:val="Hyperlink"/>
                <w:noProof/>
              </w:rPr>
              <w:t>APPLICATION PROCESS</w:t>
            </w:r>
            <w:r>
              <w:rPr>
                <w:noProof/>
                <w:webHidden/>
              </w:rPr>
              <w:tab/>
            </w:r>
            <w:r>
              <w:rPr>
                <w:noProof/>
                <w:webHidden/>
              </w:rPr>
              <w:fldChar w:fldCharType="begin"/>
            </w:r>
            <w:r>
              <w:rPr>
                <w:noProof/>
                <w:webHidden/>
              </w:rPr>
              <w:instrText xml:space="preserve"> PAGEREF _Toc184379245 \h </w:instrText>
            </w:r>
            <w:r>
              <w:rPr>
                <w:noProof/>
                <w:webHidden/>
              </w:rPr>
            </w:r>
            <w:r>
              <w:rPr>
                <w:noProof/>
                <w:webHidden/>
              </w:rPr>
              <w:fldChar w:fldCharType="separate"/>
            </w:r>
            <w:r>
              <w:rPr>
                <w:noProof/>
                <w:webHidden/>
              </w:rPr>
              <w:t>4</w:t>
            </w:r>
            <w:r>
              <w:rPr>
                <w:noProof/>
                <w:webHidden/>
              </w:rPr>
              <w:fldChar w:fldCharType="end"/>
            </w:r>
          </w:hyperlink>
        </w:p>
        <w:p w14:paraId="46507B2E" w14:textId="3D786D60" w:rsidR="008D09F3" w:rsidRDefault="008D09F3">
          <w:pPr>
            <w:pStyle w:val="TOC2"/>
            <w:tabs>
              <w:tab w:val="right" w:leader="dot" w:pos="9016"/>
            </w:tabs>
            <w:rPr>
              <w:rFonts w:asciiTheme="minorHAnsi" w:eastAsiaTheme="minorEastAsia" w:hAnsiTheme="minorHAnsi" w:cstheme="minorBidi"/>
              <w:noProof/>
              <w:kern w:val="2"/>
              <w:sz w:val="22"/>
              <w:szCs w:val="22"/>
              <w:lang w:val="en-IE" w:eastAsia="en-IE"/>
              <w14:ligatures w14:val="standardContextual"/>
            </w:rPr>
          </w:pPr>
          <w:hyperlink w:anchor="_Toc184379246" w:history="1">
            <w:r w:rsidRPr="007A079B">
              <w:rPr>
                <w:rStyle w:val="Hyperlink"/>
                <w:noProof/>
              </w:rPr>
              <w:t>Deadline</w:t>
            </w:r>
            <w:r>
              <w:rPr>
                <w:noProof/>
                <w:webHidden/>
              </w:rPr>
              <w:tab/>
            </w:r>
            <w:r>
              <w:rPr>
                <w:noProof/>
                <w:webHidden/>
              </w:rPr>
              <w:fldChar w:fldCharType="begin"/>
            </w:r>
            <w:r>
              <w:rPr>
                <w:noProof/>
                <w:webHidden/>
              </w:rPr>
              <w:instrText xml:space="preserve"> PAGEREF _Toc184379246 \h </w:instrText>
            </w:r>
            <w:r>
              <w:rPr>
                <w:noProof/>
                <w:webHidden/>
              </w:rPr>
            </w:r>
            <w:r>
              <w:rPr>
                <w:noProof/>
                <w:webHidden/>
              </w:rPr>
              <w:fldChar w:fldCharType="separate"/>
            </w:r>
            <w:r>
              <w:rPr>
                <w:noProof/>
                <w:webHidden/>
              </w:rPr>
              <w:t>4</w:t>
            </w:r>
            <w:r>
              <w:rPr>
                <w:noProof/>
                <w:webHidden/>
              </w:rPr>
              <w:fldChar w:fldCharType="end"/>
            </w:r>
          </w:hyperlink>
        </w:p>
        <w:p w14:paraId="18926755" w14:textId="2F168BD0" w:rsidR="008D09F3" w:rsidRDefault="008D09F3">
          <w:pPr>
            <w:pStyle w:val="TOC2"/>
            <w:tabs>
              <w:tab w:val="right" w:leader="dot" w:pos="9016"/>
            </w:tabs>
            <w:rPr>
              <w:rFonts w:asciiTheme="minorHAnsi" w:eastAsiaTheme="minorEastAsia" w:hAnsiTheme="minorHAnsi" w:cstheme="minorBidi"/>
              <w:noProof/>
              <w:kern w:val="2"/>
              <w:sz w:val="22"/>
              <w:szCs w:val="22"/>
              <w:lang w:val="en-IE" w:eastAsia="en-IE"/>
              <w14:ligatures w14:val="standardContextual"/>
            </w:rPr>
          </w:pPr>
          <w:hyperlink w:anchor="_Toc184379247" w:history="1">
            <w:r w:rsidRPr="007A079B">
              <w:rPr>
                <w:rStyle w:val="Hyperlink"/>
                <w:noProof/>
              </w:rPr>
              <w:t>Application Documents</w:t>
            </w:r>
            <w:r>
              <w:rPr>
                <w:noProof/>
                <w:webHidden/>
              </w:rPr>
              <w:tab/>
            </w:r>
            <w:r>
              <w:rPr>
                <w:noProof/>
                <w:webHidden/>
              </w:rPr>
              <w:fldChar w:fldCharType="begin"/>
            </w:r>
            <w:r>
              <w:rPr>
                <w:noProof/>
                <w:webHidden/>
              </w:rPr>
              <w:instrText xml:space="preserve"> PAGEREF _Toc184379247 \h </w:instrText>
            </w:r>
            <w:r>
              <w:rPr>
                <w:noProof/>
                <w:webHidden/>
              </w:rPr>
            </w:r>
            <w:r>
              <w:rPr>
                <w:noProof/>
                <w:webHidden/>
              </w:rPr>
              <w:fldChar w:fldCharType="separate"/>
            </w:r>
            <w:r>
              <w:rPr>
                <w:noProof/>
                <w:webHidden/>
              </w:rPr>
              <w:t>4</w:t>
            </w:r>
            <w:r>
              <w:rPr>
                <w:noProof/>
                <w:webHidden/>
              </w:rPr>
              <w:fldChar w:fldCharType="end"/>
            </w:r>
          </w:hyperlink>
        </w:p>
        <w:p w14:paraId="4392F6A1" w14:textId="3A1985D4" w:rsidR="008D09F3" w:rsidRDefault="008D09F3">
          <w:pPr>
            <w:pStyle w:val="TOC1"/>
            <w:tabs>
              <w:tab w:val="right" w:leader="dot" w:pos="9016"/>
            </w:tabs>
            <w:rPr>
              <w:rFonts w:asciiTheme="minorHAnsi" w:eastAsiaTheme="minorEastAsia" w:hAnsiTheme="minorHAnsi" w:cstheme="minorBidi"/>
              <w:noProof/>
              <w:kern w:val="2"/>
              <w:sz w:val="22"/>
              <w:szCs w:val="22"/>
              <w:lang w:val="en-IE" w:eastAsia="en-IE"/>
              <w14:ligatures w14:val="standardContextual"/>
            </w:rPr>
          </w:pPr>
          <w:hyperlink w:anchor="_Toc184379248" w:history="1">
            <w:r w:rsidRPr="007A079B">
              <w:rPr>
                <w:rStyle w:val="Hyperlink"/>
                <w:noProof/>
              </w:rPr>
              <w:t>NON-STIPENDIARY APPLICATION FORM 2025-26</w:t>
            </w:r>
            <w:r>
              <w:rPr>
                <w:noProof/>
                <w:webHidden/>
              </w:rPr>
              <w:tab/>
            </w:r>
            <w:r>
              <w:rPr>
                <w:noProof/>
                <w:webHidden/>
              </w:rPr>
              <w:fldChar w:fldCharType="begin"/>
            </w:r>
            <w:r>
              <w:rPr>
                <w:noProof/>
                <w:webHidden/>
              </w:rPr>
              <w:instrText xml:space="preserve"> PAGEREF _Toc184379248 \h </w:instrText>
            </w:r>
            <w:r>
              <w:rPr>
                <w:noProof/>
                <w:webHidden/>
              </w:rPr>
            </w:r>
            <w:r>
              <w:rPr>
                <w:noProof/>
                <w:webHidden/>
              </w:rPr>
              <w:fldChar w:fldCharType="separate"/>
            </w:r>
            <w:r>
              <w:rPr>
                <w:noProof/>
                <w:webHidden/>
              </w:rPr>
              <w:t>5</w:t>
            </w:r>
            <w:r>
              <w:rPr>
                <w:noProof/>
                <w:webHidden/>
              </w:rPr>
              <w:fldChar w:fldCharType="end"/>
            </w:r>
          </w:hyperlink>
        </w:p>
        <w:p w14:paraId="53B8A68B" w14:textId="780C54A7" w:rsidR="00893102" w:rsidRDefault="00893102">
          <w:r w:rsidRPr="00CC5684">
            <w:rPr>
              <w:b/>
              <w:bCs/>
              <w:noProof/>
              <w:sz w:val="24"/>
            </w:rPr>
            <w:fldChar w:fldCharType="end"/>
          </w:r>
        </w:p>
      </w:sdtContent>
    </w:sdt>
    <w:p w14:paraId="721AAA9B" w14:textId="5B26AD6C" w:rsidR="00893102" w:rsidRDefault="00893102">
      <w:pPr>
        <w:spacing w:line="276" w:lineRule="auto"/>
        <w:rPr>
          <w:color w:val="000000"/>
          <w:szCs w:val="22"/>
        </w:rPr>
      </w:pPr>
      <w:r>
        <w:rPr>
          <w:color w:val="000000"/>
          <w:szCs w:val="22"/>
        </w:rPr>
        <w:br w:type="page"/>
      </w:r>
    </w:p>
    <w:p w14:paraId="6240F6B2" w14:textId="1FC31ED2" w:rsidR="002B2A1A" w:rsidRDefault="00E349E8" w:rsidP="00893102">
      <w:pPr>
        <w:pStyle w:val="Heading1"/>
        <w:jc w:val="center"/>
        <w:rPr>
          <w:sz w:val="24"/>
          <w:szCs w:val="24"/>
        </w:rPr>
      </w:pPr>
      <w:bookmarkStart w:id="0" w:name="_INTRODUCTION"/>
      <w:bookmarkStart w:id="1" w:name="_Toc184379237"/>
      <w:bookmarkEnd w:id="0"/>
      <w:r w:rsidRPr="00660195">
        <w:rPr>
          <w:sz w:val="24"/>
          <w:szCs w:val="24"/>
        </w:rPr>
        <w:lastRenderedPageBreak/>
        <w:t>INTRODUCTION</w:t>
      </w:r>
      <w:bookmarkEnd w:id="1"/>
    </w:p>
    <w:p w14:paraId="46B9FA30" w14:textId="77777777" w:rsidR="00967911" w:rsidRDefault="00967911" w:rsidP="00967911">
      <w:pPr>
        <w:spacing w:after="0"/>
        <w:rPr>
          <w:sz w:val="22"/>
        </w:rPr>
      </w:pPr>
    </w:p>
    <w:p w14:paraId="4841B0AB" w14:textId="2B03AABE" w:rsidR="00967911" w:rsidRDefault="00967911" w:rsidP="00967911">
      <w:pPr>
        <w:spacing w:after="0"/>
        <w:rPr>
          <w:sz w:val="22"/>
        </w:rPr>
      </w:pPr>
      <w:r w:rsidRPr="00046DD3">
        <w:rPr>
          <w:sz w:val="22"/>
        </w:rPr>
        <w:t>The Trinity Long Room Hub (TLRH) is Trinity College Dublin’s research institute for the Arts and Humanities. It</w:t>
      </w:r>
      <w:r>
        <w:rPr>
          <w:sz w:val="22"/>
        </w:rPr>
        <w:t>s</w:t>
      </w:r>
      <w:r w:rsidRPr="00046DD3">
        <w:rPr>
          <w:sz w:val="22"/>
        </w:rPr>
        <w:t xml:space="preserve"> </w:t>
      </w:r>
      <w:r w:rsidRPr="00E37113">
        <w:rPr>
          <w:b/>
          <w:bCs/>
          <w:sz w:val="22"/>
        </w:rPr>
        <w:t>constituent partners</w:t>
      </w:r>
      <w:r>
        <w:rPr>
          <w:sz w:val="22"/>
        </w:rPr>
        <w:t xml:space="preserve"> </w:t>
      </w:r>
      <w:r w:rsidRPr="00046DD3">
        <w:rPr>
          <w:sz w:val="22"/>
        </w:rPr>
        <w:t xml:space="preserve">encompass the </w:t>
      </w:r>
      <w:r>
        <w:rPr>
          <w:sz w:val="22"/>
        </w:rPr>
        <w:t xml:space="preserve">research communities of the </w:t>
      </w:r>
      <w:hyperlink r:id="rId11" w:history="1">
        <w:r w:rsidRPr="00E0478D">
          <w:rPr>
            <w:rStyle w:val="Hyperlink"/>
            <w:sz w:val="22"/>
          </w:rPr>
          <w:t>Library</w:t>
        </w:r>
      </w:hyperlink>
      <w:r w:rsidRPr="00046DD3">
        <w:rPr>
          <w:sz w:val="22"/>
        </w:rPr>
        <w:t xml:space="preserve"> and the Schools of </w:t>
      </w:r>
      <w:hyperlink r:id="rId12" w:history="1">
        <w:r w:rsidRPr="00E0478D">
          <w:rPr>
            <w:rStyle w:val="Hyperlink"/>
            <w:sz w:val="22"/>
          </w:rPr>
          <w:t>Creative Arts</w:t>
        </w:r>
      </w:hyperlink>
      <w:r w:rsidRPr="00046DD3">
        <w:rPr>
          <w:sz w:val="22"/>
        </w:rPr>
        <w:t xml:space="preserve">; </w:t>
      </w:r>
      <w:hyperlink r:id="rId13" w:history="1">
        <w:r w:rsidRPr="00E0478D">
          <w:rPr>
            <w:rStyle w:val="Hyperlink"/>
            <w:sz w:val="22"/>
          </w:rPr>
          <w:t>Education</w:t>
        </w:r>
      </w:hyperlink>
      <w:r w:rsidRPr="00046DD3">
        <w:rPr>
          <w:sz w:val="22"/>
        </w:rPr>
        <w:t xml:space="preserve">; </w:t>
      </w:r>
      <w:hyperlink r:id="rId14" w:history="1">
        <w:r w:rsidRPr="00E0478D">
          <w:rPr>
            <w:rStyle w:val="Hyperlink"/>
            <w:sz w:val="22"/>
          </w:rPr>
          <w:t>English</w:t>
        </w:r>
      </w:hyperlink>
      <w:r w:rsidRPr="00046DD3">
        <w:rPr>
          <w:sz w:val="22"/>
        </w:rPr>
        <w:t xml:space="preserve">; </w:t>
      </w:r>
      <w:hyperlink r:id="rId15" w:history="1">
        <w:r w:rsidRPr="00E0478D">
          <w:rPr>
            <w:rStyle w:val="Hyperlink"/>
            <w:sz w:val="22"/>
          </w:rPr>
          <w:t>Histories and Humanities</w:t>
        </w:r>
      </w:hyperlink>
      <w:r w:rsidRPr="00046DD3">
        <w:rPr>
          <w:sz w:val="22"/>
        </w:rPr>
        <w:t xml:space="preserve">; </w:t>
      </w:r>
      <w:hyperlink r:id="rId16" w:history="1">
        <w:r w:rsidRPr="00E0478D">
          <w:rPr>
            <w:rStyle w:val="Hyperlink"/>
            <w:sz w:val="22"/>
          </w:rPr>
          <w:t>Languages, Literatures and Cultural Studies</w:t>
        </w:r>
      </w:hyperlink>
      <w:r w:rsidRPr="00046DD3">
        <w:rPr>
          <w:sz w:val="22"/>
        </w:rPr>
        <w:t xml:space="preserve">; </w:t>
      </w:r>
      <w:hyperlink r:id="rId17" w:history="1">
        <w:r w:rsidRPr="00E0478D">
          <w:rPr>
            <w:rStyle w:val="Hyperlink"/>
            <w:sz w:val="22"/>
          </w:rPr>
          <w:t>Law</w:t>
        </w:r>
      </w:hyperlink>
      <w:r w:rsidRPr="00046DD3">
        <w:rPr>
          <w:sz w:val="22"/>
        </w:rPr>
        <w:t xml:space="preserve">; </w:t>
      </w:r>
      <w:hyperlink r:id="rId18" w:history="1">
        <w:r w:rsidRPr="00E0478D">
          <w:rPr>
            <w:rStyle w:val="Hyperlink"/>
            <w:sz w:val="22"/>
          </w:rPr>
          <w:t>Linguistic, Speech and Communication Sciences</w:t>
        </w:r>
      </w:hyperlink>
      <w:r w:rsidRPr="00046DD3">
        <w:rPr>
          <w:sz w:val="22"/>
        </w:rPr>
        <w:t xml:space="preserve">; </w:t>
      </w:r>
      <w:hyperlink r:id="rId19" w:history="1">
        <w:r w:rsidRPr="00E0478D">
          <w:rPr>
            <w:rStyle w:val="Hyperlink"/>
            <w:sz w:val="22"/>
          </w:rPr>
          <w:t>Religion</w:t>
        </w:r>
      </w:hyperlink>
      <w:r>
        <w:rPr>
          <w:rStyle w:val="Hyperlink"/>
          <w:sz w:val="22"/>
        </w:rPr>
        <w:t>, Theology and Peace Studies</w:t>
      </w:r>
      <w:r w:rsidRPr="00046DD3">
        <w:rPr>
          <w:sz w:val="22"/>
        </w:rPr>
        <w:t xml:space="preserve">; and the Department of </w:t>
      </w:r>
      <w:hyperlink r:id="rId20" w:history="1">
        <w:r w:rsidRPr="00E0478D">
          <w:rPr>
            <w:rStyle w:val="Hyperlink"/>
            <w:sz w:val="22"/>
          </w:rPr>
          <w:t>Philosophy</w:t>
        </w:r>
      </w:hyperlink>
      <w:r w:rsidRPr="00046DD3">
        <w:rPr>
          <w:sz w:val="22"/>
        </w:rPr>
        <w:t xml:space="preserve">. </w:t>
      </w:r>
    </w:p>
    <w:p w14:paraId="1B236B03" w14:textId="77777777" w:rsidR="00967911" w:rsidRDefault="00967911" w:rsidP="00967911">
      <w:pPr>
        <w:spacing w:after="0"/>
        <w:rPr>
          <w:sz w:val="22"/>
        </w:rPr>
      </w:pPr>
    </w:p>
    <w:p w14:paraId="38CD123B" w14:textId="77777777" w:rsidR="00967911" w:rsidRPr="00046DD3" w:rsidRDefault="00967911" w:rsidP="00967911">
      <w:pPr>
        <w:rPr>
          <w:sz w:val="22"/>
        </w:rPr>
      </w:pPr>
      <w:r>
        <w:rPr>
          <w:sz w:val="22"/>
        </w:rPr>
        <w:t>The m</w:t>
      </w:r>
      <w:r w:rsidRPr="00046DD3">
        <w:rPr>
          <w:sz w:val="22"/>
        </w:rPr>
        <w:t xml:space="preserve">ission </w:t>
      </w:r>
      <w:r>
        <w:rPr>
          <w:sz w:val="22"/>
        </w:rPr>
        <w:t xml:space="preserve">of the Trinity Long Room Hub </w:t>
      </w:r>
      <w:r w:rsidRPr="00046DD3">
        <w:rPr>
          <w:sz w:val="22"/>
        </w:rPr>
        <w:t>is to:</w:t>
      </w:r>
    </w:p>
    <w:p w14:paraId="2E41277E" w14:textId="77777777" w:rsidR="00967911" w:rsidRPr="00ED274F" w:rsidRDefault="00967911" w:rsidP="00967911">
      <w:pPr>
        <w:pStyle w:val="ListParagraph"/>
        <w:numPr>
          <w:ilvl w:val="0"/>
          <w:numId w:val="4"/>
        </w:numPr>
        <w:spacing w:after="0" w:line="240" w:lineRule="auto"/>
        <w:ind w:left="1434" w:hanging="357"/>
        <w:contextualSpacing w:val="0"/>
        <w:rPr>
          <w:rFonts w:ascii="Calibri" w:hAnsi="Calibri" w:cs="Calibri"/>
        </w:rPr>
      </w:pPr>
      <w:r w:rsidRPr="00ED274F">
        <w:rPr>
          <w:rFonts w:ascii="Calibri" w:hAnsi="Calibri" w:cs="Calibri"/>
        </w:rPr>
        <w:t>Provide a stimulating, experimental and inclusive research culture that advances and promotes the excellence of Trinity’s Arts and Humanities research internationally.</w:t>
      </w:r>
    </w:p>
    <w:p w14:paraId="1494E03F" w14:textId="77777777" w:rsidR="00967911" w:rsidRPr="00ED274F" w:rsidRDefault="00967911" w:rsidP="00967911">
      <w:pPr>
        <w:pStyle w:val="ListParagraph"/>
        <w:numPr>
          <w:ilvl w:val="0"/>
          <w:numId w:val="4"/>
        </w:numPr>
        <w:spacing w:after="0" w:line="240" w:lineRule="auto"/>
        <w:ind w:left="1434" w:hanging="357"/>
        <w:contextualSpacing w:val="0"/>
        <w:rPr>
          <w:rFonts w:ascii="Calibri" w:hAnsi="Calibri" w:cs="Calibri"/>
        </w:rPr>
      </w:pPr>
      <w:proofErr w:type="spellStart"/>
      <w:r w:rsidRPr="00ED274F">
        <w:rPr>
          <w:rFonts w:ascii="Calibri" w:hAnsi="Calibri" w:cs="Calibri"/>
        </w:rPr>
        <w:t>Cataly</w:t>
      </w:r>
      <w:r>
        <w:rPr>
          <w:rFonts w:ascii="Calibri" w:hAnsi="Calibri" w:cs="Calibri"/>
        </w:rPr>
        <w:t>s</w:t>
      </w:r>
      <w:r w:rsidRPr="00ED274F">
        <w:rPr>
          <w:rFonts w:ascii="Calibri" w:hAnsi="Calibri" w:cs="Calibri"/>
        </w:rPr>
        <w:t>e</w:t>
      </w:r>
      <w:proofErr w:type="spellEnd"/>
      <w:r w:rsidRPr="00ED274F">
        <w:rPr>
          <w:rFonts w:ascii="Calibri" w:hAnsi="Calibri" w:cs="Calibri"/>
        </w:rPr>
        <w:t xml:space="preserve"> and facilitate interdisciplinary research projects and engaged research with policy, practice</w:t>
      </w:r>
      <w:r>
        <w:rPr>
          <w:rFonts w:ascii="Calibri" w:hAnsi="Calibri" w:cs="Calibri"/>
        </w:rPr>
        <w:t>,</w:t>
      </w:r>
      <w:r w:rsidRPr="00ED274F">
        <w:rPr>
          <w:rFonts w:ascii="Calibri" w:hAnsi="Calibri" w:cs="Calibri"/>
        </w:rPr>
        <w:t xml:space="preserve"> and societal partners.</w:t>
      </w:r>
      <w:r w:rsidRPr="00ED274F">
        <w:rPr>
          <w:rFonts w:ascii="Calibri" w:hAnsi="Calibri" w:cs="Calibri"/>
          <w:lang w:val="en-GB"/>
        </w:rPr>
        <w:t xml:space="preserve"> </w:t>
      </w:r>
    </w:p>
    <w:p w14:paraId="2E6B91B3" w14:textId="77777777" w:rsidR="00967911" w:rsidRPr="00ED274F" w:rsidRDefault="00967911" w:rsidP="00967911">
      <w:pPr>
        <w:pStyle w:val="ListParagraph"/>
        <w:numPr>
          <w:ilvl w:val="0"/>
          <w:numId w:val="4"/>
        </w:numPr>
        <w:spacing w:after="0" w:line="240" w:lineRule="auto"/>
        <w:ind w:left="1434" w:hanging="357"/>
        <w:contextualSpacing w:val="0"/>
        <w:rPr>
          <w:rFonts w:ascii="Calibri" w:hAnsi="Calibri" w:cs="Calibri"/>
        </w:rPr>
      </w:pPr>
      <w:r w:rsidRPr="00ED274F">
        <w:rPr>
          <w:rFonts w:ascii="Calibri" w:hAnsi="Calibri" w:cs="Calibri"/>
        </w:rPr>
        <w:t>Increase the visibility and the impact of this research and demonstrate its relevance for contemporary and future societies.</w:t>
      </w:r>
    </w:p>
    <w:p w14:paraId="6FC15E6F" w14:textId="77777777" w:rsidR="00967911" w:rsidRPr="00ED274F" w:rsidRDefault="00967911" w:rsidP="00967911">
      <w:pPr>
        <w:pStyle w:val="ListParagraph"/>
        <w:numPr>
          <w:ilvl w:val="0"/>
          <w:numId w:val="4"/>
        </w:numPr>
        <w:spacing w:after="0" w:line="240" w:lineRule="auto"/>
        <w:ind w:left="1434" w:hanging="357"/>
        <w:contextualSpacing w:val="0"/>
        <w:rPr>
          <w:rFonts w:ascii="Calibri" w:hAnsi="Calibri" w:cs="Calibri"/>
        </w:rPr>
      </w:pPr>
      <w:r w:rsidRPr="00ED274F">
        <w:rPr>
          <w:rFonts w:ascii="Calibri" w:hAnsi="Calibri" w:cs="Calibri"/>
        </w:rPr>
        <w:t xml:space="preserve">Provide a focal point for debates on the challenges facing the world today informed by the long-term perspectives of Arts and Humanities research. </w:t>
      </w:r>
    </w:p>
    <w:p w14:paraId="6850C36E" w14:textId="77777777" w:rsidR="00967911" w:rsidRDefault="00967911" w:rsidP="00967911">
      <w:pPr>
        <w:spacing w:before="100" w:beforeAutospacing="1" w:after="100" w:afterAutospacing="1"/>
        <w:rPr>
          <w:sz w:val="22"/>
        </w:rPr>
      </w:pPr>
      <w:r w:rsidRPr="00046DD3">
        <w:rPr>
          <w:sz w:val="22"/>
        </w:rPr>
        <w:t>As one of Trinity’s f</w:t>
      </w:r>
      <w:r>
        <w:rPr>
          <w:sz w:val="22"/>
        </w:rPr>
        <w:t>ive</w:t>
      </w:r>
      <w:r w:rsidRPr="00046DD3">
        <w:rPr>
          <w:sz w:val="22"/>
        </w:rPr>
        <w:t xml:space="preserve"> flagship research institutes </w:t>
      </w:r>
      <w:r>
        <w:rPr>
          <w:sz w:val="22"/>
        </w:rPr>
        <w:t xml:space="preserve">the Hub has a special responsibility for advancing interdisciplinary collaborations and currently supports the following </w:t>
      </w:r>
      <w:r w:rsidRPr="008200A1">
        <w:rPr>
          <w:b/>
          <w:bCs/>
          <w:sz w:val="22"/>
        </w:rPr>
        <w:t>St</w:t>
      </w:r>
      <w:r w:rsidRPr="00F612BC">
        <w:rPr>
          <w:b/>
          <w:bCs/>
          <w:sz w:val="22"/>
        </w:rPr>
        <w:t xml:space="preserve">rategic </w:t>
      </w:r>
      <w:r>
        <w:rPr>
          <w:b/>
          <w:bCs/>
          <w:sz w:val="22"/>
        </w:rPr>
        <w:t>Priority A</w:t>
      </w:r>
      <w:r w:rsidRPr="00F612BC">
        <w:rPr>
          <w:b/>
          <w:bCs/>
          <w:sz w:val="22"/>
        </w:rPr>
        <w:t>reas</w:t>
      </w:r>
      <w:r w:rsidRPr="004E2130">
        <w:rPr>
          <w:sz w:val="22"/>
        </w:rPr>
        <w:t>:</w:t>
      </w:r>
      <w:r>
        <w:rPr>
          <w:sz w:val="22"/>
        </w:rPr>
        <w:t xml:space="preserve"> </w:t>
      </w:r>
    </w:p>
    <w:p w14:paraId="7D663D95" w14:textId="77777777" w:rsidR="00967911" w:rsidRPr="00CE28F1" w:rsidRDefault="00967911" w:rsidP="00967911">
      <w:pPr>
        <w:pStyle w:val="ListParagraph"/>
        <w:spacing w:before="100" w:beforeAutospacing="1" w:after="100" w:afterAutospacing="1" w:line="240" w:lineRule="auto"/>
        <w:ind w:left="714"/>
        <w:rPr>
          <w:rFonts w:ascii="Calibri" w:hAnsi="Calibri" w:cs="Calibri"/>
          <w:color w:val="000000" w:themeColor="text1"/>
        </w:rPr>
      </w:pPr>
      <w:r w:rsidRPr="00CE28F1">
        <w:rPr>
          <w:rFonts w:ascii="Calibri" w:hAnsi="Calibri" w:cs="Calibri"/>
          <w:b/>
          <w:bCs/>
          <w:color w:val="000000" w:themeColor="text1"/>
        </w:rPr>
        <w:t>Trinity’s Arts- and Humanities-led research themes</w:t>
      </w:r>
      <w:r>
        <w:rPr>
          <w:rFonts w:ascii="Calibri" w:hAnsi="Calibri" w:cs="Calibri"/>
          <w:b/>
          <w:bCs/>
          <w:color w:val="000000" w:themeColor="text1"/>
        </w:rPr>
        <w:t xml:space="preserve"> including</w:t>
      </w:r>
      <w:r w:rsidRPr="00CE28F1">
        <w:rPr>
          <w:rFonts w:ascii="Calibri" w:hAnsi="Calibri" w:cs="Calibri"/>
          <w:color w:val="000000" w:themeColor="text1"/>
        </w:rPr>
        <w:t xml:space="preserve">: </w:t>
      </w:r>
      <w:hyperlink r:id="rId21" w:history="1">
        <w:r w:rsidRPr="00CE28F1">
          <w:rPr>
            <w:rStyle w:val="Hyperlink"/>
            <w:rFonts w:ascii="Calibri" w:hAnsi="Calibri" w:cs="Calibri"/>
            <w:color w:val="000000" w:themeColor="text1"/>
          </w:rPr>
          <w:t>Creative Arts Practice</w:t>
        </w:r>
      </w:hyperlink>
      <w:r w:rsidRPr="00CE28F1">
        <w:rPr>
          <w:rFonts w:ascii="Calibri" w:hAnsi="Calibri" w:cs="Calibri"/>
          <w:color w:val="000000" w:themeColor="text1"/>
        </w:rPr>
        <w:t xml:space="preserve">; </w:t>
      </w:r>
      <w:hyperlink r:id="rId22" w:history="1">
        <w:r w:rsidRPr="00F73709">
          <w:rPr>
            <w:rStyle w:val="Hyperlink"/>
            <w:rFonts w:ascii="Calibri" w:hAnsi="Calibri" w:cs="Calibri"/>
          </w:rPr>
          <w:t>Identities in Transformation</w:t>
        </w:r>
      </w:hyperlink>
      <w:r w:rsidRPr="00CE28F1">
        <w:rPr>
          <w:rFonts w:ascii="Calibri" w:hAnsi="Calibri" w:cs="Calibri"/>
          <w:color w:val="000000" w:themeColor="text1"/>
        </w:rPr>
        <w:t xml:space="preserve">; </w:t>
      </w:r>
      <w:r>
        <w:rPr>
          <w:rFonts w:ascii="Calibri" w:hAnsi="Calibri" w:cs="Calibri"/>
          <w:color w:val="000000" w:themeColor="text1"/>
        </w:rPr>
        <w:t xml:space="preserve">and </w:t>
      </w:r>
      <w:hyperlink r:id="rId23" w:history="1">
        <w:r w:rsidRPr="00CE28F1">
          <w:rPr>
            <w:rStyle w:val="Hyperlink"/>
            <w:rFonts w:ascii="Calibri" w:hAnsi="Calibri" w:cs="Calibri"/>
            <w:color w:val="000000" w:themeColor="text1"/>
          </w:rPr>
          <w:t>Making Ireland</w:t>
        </w:r>
      </w:hyperlink>
      <w:r>
        <w:rPr>
          <w:rStyle w:val="Hyperlink"/>
          <w:rFonts w:ascii="Calibri" w:hAnsi="Calibri" w:cs="Calibri"/>
          <w:color w:val="000000" w:themeColor="text1"/>
        </w:rPr>
        <w:t>.</w:t>
      </w:r>
    </w:p>
    <w:p w14:paraId="5655692D" w14:textId="77777777" w:rsidR="00967911" w:rsidRPr="00CE28F1" w:rsidRDefault="00967911" w:rsidP="00967911">
      <w:pPr>
        <w:pStyle w:val="ListParagraph"/>
        <w:spacing w:before="100" w:beforeAutospacing="1" w:after="100" w:afterAutospacing="1" w:line="240" w:lineRule="auto"/>
        <w:ind w:left="714"/>
        <w:rPr>
          <w:rFonts w:ascii="Calibri" w:eastAsia="Times New Roman" w:hAnsi="Calibri" w:cs="Calibri"/>
          <w:color w:val="000000" w:themeColor="text1"/>
          <w:lang w:eastAsia="en-IE"/>
        </w:rPr>
      </w:pPr>
      <w:r w:rsidRPr="00CE28F1">
        <w:rPr>
          <w:rFonts w:ascii="Calibri" w:hAnsi="Calibri" w:cs="Calibri"/>
          <w:b/>
          <w:bCs/>
          <w:color w:val="000000" w:themeColor="text1"/>
        </w:rPr>
        <w:t xml:space="preserve">Trinity Research </w:t>
      </w:r>
      <w:proofErr w:type="spellStart"/>
      <w:r w:rsidRPr="00CE28F1">
        <w:rPr>
          <w:rFonts w:ascii="Calibri" w:hAnsi="Calibri" w:cs="Calibri"/>
          <w:b/>
          <w:bCs/>
          <w:color w:val="000000" w:themeColor="text1"/>
        </w:rPr>
        <w:t>Centres</w:t>
      </w:r>
      <w:proofErr w:type="spellEnd"/>
      <w:r w:rsidRPr="00CE28F1">
        <w:rPr>
          <w:rFonts w:ascii="Calibri" w:hAnsi="Calibri" w:cs="Calibri"/>
          <w:b/>
          <w:bCs/>
          <w:color w:val="000000" w:themeColor="text1"/>
        </w:rPr>
        <w:t xml:space="preserve"> hosted by the Trinity Long Room Hub</w:t>
      </w:r>
      <w:r>
        <w:rPr>
          <w:rFonts w:ascii="Calibri" w:hAnsi="Calibri" w:cs="Calibri"/>
          <w:b/>
          <w:bCs/>
          <w:color w:val="000000" w:themeColor="text1"/>
        </w:rPr>
        <w:t xml:space="preserve"> including</w:t>
      </w:r>
      <w:r w:rsidRPr="00CE28F1">
        <w:rPr>
          <w:rFonts w:ascii="Calibri" w:hAnsi="Calibri" w:cs="Calibri"/>
          <w:color w:val="000000" w:themeColor="text1"/>
        </w:rPr>
        <w:t xml:space="preserve">: </w:t>
      </w:r>
      <w:hyperlink r:id="rId24" w:history="1">
        <w:r w:rsidRPr="00CE28F1">
          <w:rPr>
            <w:rFonts w:ascii="Calibri" w:eastAsia="Times New Roman" w:hAnsi="Calibri" w:cs="Calibri"/>
            <w:color w:val="000000" w:themeColor="text1"/>
            <w:u w:val="single"/>
            <w:lang w:eastAsia="en-IE"/>
          </w:rPr>
          <w:t>Trinity Centre for the Book</w:t>
        </w:r>
      </w:hyperlink>
      <w:r w:rsidRPr="00CE28F1">
        <w:rPr>
          <w:rFonts w:ascii="Calibri" w:eastAsia="Times New Roman" w:hAnsi="Calibri" w:cs="Calibri"/>
          <w:color w:val="000000" w:themeColor="text1"/>
          <w:u w:val="single"/>
          <w:lang w:eastAsia="en-IE"/>
        </w:rPr>
        <w:t xml:space="preserve">; </w:t>
      </w:r>
      <w:hyperlink r:id="rId25" w:history="1">
        <w:r w:rsidRPr="00CE28F1">
          <w:rPr>
            <w:rFonts w:ascii="Calibri" w:eastAsia="Times New Roman" w:hAnsi="Calibri" w:cs="Calibri"/>
            <w:color w:val="000000" w:themeColor="text1"/>
            <w:u w:val="single"/>
            <w:lang w:eastAsia="en-IE"/>
          </w:rPr>
          <w:t>Trinity Centre for Resistance Studies</w:t>
        </w:r>
      </w:hyperlink>
      <w:r w:rsidRPr="00CE28F1">
        <w:rPr>
          <w:rFonts w:ascii="Calibri" w:eastAsia="Times New Roman" w:hAnsi="Calibri" w:cs="Calibri"/>
          <w:color w:val="000000" w:themeColor="text1"/>
          <w:u w:val="single"/>
          <w:lang w:eastAsia="en-IE"/>
        </w:rPr>
        <w:t xml:space="preserve">; </w:t>
      </w:r>
      <w:hyperlink r:id="rId26" w:history="1">
        <w:r w:rsidRPr="00CE28F1">
          <w:rPr>
            <w:rFonts w:ascii="Calibri" w:eastAsia="Times New Roman" w:hAnsi="Calibri" w:cs="Calibri"/>
            <w:color w:val="000000" w:themeColor="text1"/>
            <w:u w:val="single"/>
            <w:lang w:eastAsia="en-IE"/>
          </w:rPr>
          <w:t>Trinity Centre for Digital Humanities</w:t>
        </w:r>
      </w:hyperlink>
      <w:r>
        <w:rPr>
          <w:rFonts w:ascii="Calibri" w:eastAsia="Times New Roman" w:hAnsi="Calibri" w:cs="Calibri"/>
          <w:color w:val="000000" w:themeColor="text1"/>
          <w:u w:val="single"/>
          <w:lang w:eastAsia="en-IE"/>
        </w:rPr>
        <w:t xml:space="preserve"> and</w:t>
      </w:r>
      <w:r w:rsidRPr="00CE28F1">
        <w:rPr>
          <w:rFonts w:ascii="Calibri" w:eastAsia="Times New Roman" w:hAnsi="Calibri" w:cs="Calibri"/>
          <w:color w:val="000000" w:themeColor="text1"/>
          <w:u w:val="single"/>
          <w:lang w:eastAsia="en-IE"/>
        </w:rPr>
        <w:t xml:space="preserve"> </w:t>
      </w:r>
      <w:hyperlink r:id="rId27" w:history="1">
        <w:r w:rsidRPr="00CE28F1">
          <w:rPr>
            <w:rFonts w:ascii="Calibri" w:eastAsia="Times New Roman" w:hAnsi="Calibri" w:cs="Calibri"/>
            <w:color w:val="000000" w:themeColor="text1"/>
            <w:u w:val="single"/>
            <w:lang w:eastAsia="en-IE"/>
          </w:rPr>
          <w:t>Trinity Centre for Post-Conflict Justice</w:t>
        </w:r>
      </w:hyperlink>
      <w:r w:rsidRPr="00CE28F1">
        <w:rPr>
          <w:rFonts w:ascii="Calibri" w:eastAsia="Times New Roman" w:hAnsi="Calibri" w:cs="Calibri"/>
          <w:color w:val="000000" w:themeColor="text1"/>
          <w:lang w:eastAsia="en-IE"/>
        </w:rPr>
        <w:t>. </w:t>
      </w:r>
    </w:p>
    <w:p w14:paraId="25B0BA7E" w14:textId="77777777" w:rsidR="00967911" w:rsidRPr="00CE28F1" w:rsidRDefault="00967911" w:rsidP="00967911">
      <w:pPr>
        <w:pStyle w:val="ListParagraph"/>
        <w:spacing w:before="100" w:beforeAutospacing="1" w:after="100" w:afterAutospacing="1" w:line="240" w:lineRule="auto"/>
        <w:ind w:left="714"/>
        <w:rPr>
          <w:rFonts w:ascii="Calibri" w:eastAsia="Times New Roman" w:hAnsi="Calibri" w:cs="Calibri"/>
          <w:color w:val="000000" w:themeColor="text1"/>
          <w:lang w:eastAsia="en-IE"/>
        </w:rPr>
      </w:pPr>
      <w:r w:rsidRPr="00CE28F1">
        <w:rPr>
          <w:rFonts w:ascii="Calibri" w:hAnsi="Calibri" w:cs="Calibri"/>
          <w:b/>
          <w:bCs/>
          <w:color w:val="000000" w:themeColor="text1"/>
        </w:rPr>
        <w:t>Emerging areas of interdisciplinary strength</w:t>
      </w:r>
      <w:r>
        <w:rPr>
          <w:rFonts w:ascii="Calibri" w:hAnsi="Calibri" w:cs="Calibri"/>
          <w:b/>
          <w:bCs/>
          <w:color w:val="000000" w:themeColor="text1"/>
        </w:rPr>
        <w:t xml:space="preserve"> including</w:t>
      </w:r>
      <w:r w:rsidRPr="00CE28F1">
        <w:rPr>
          <w:rFonts w:ascii="Calibri" w:hAnsi="Calibri" w:cs="Calibri"/>
          <w:b/>
          <w:bCs/>
          <w:color w:val="000000" w:themeColor="text1"/>
        </w:rPr>
        <w:t xml:space="preserve">: </w:t>
      </w:r>
      <w:hyperlink r:id="rId28" w:history="1">
        <w:r w:rsidRPr="00CE28F1">
          <w:rPr>
            <w:rStyle w:val="Hyperlink"/>
            <w:rFonts w:ascii="Calibri" w:hAnsi="Calibri" w:cs="Calibri"/>
            <w:color w:val="000000" w:themeColor="text1"/>
          </w:rPr>
          <w:t>neuro-humanities</w:t>
        </w:r>
      </w:hyperlink>
      <w:r w:rsidRPr="00CE28F1">
        <w:rPr>
          <w:rFonts w:ascii="Calibri" w:hAnsi="Calibri" w:cs="Calibri"/>
          <w:color w:val="000000" w:themeColor="text1"/>
        </w:rPr>
        <w:t xml:space="preserve">, </w:t>
      </w:r>
      <w:hyperlink r:id="rId29" w:history="1">
        <w:r w:rsidRPr="00CE28F1">
          <w:rPr>
            <w:rStyle w:val="Hyperlink"/>
            <w:rFonts w:ascii="Calibri" w:hAnsi="Calibri" w:cs="Calibri"/>
            <w:color w:val="000000" w:themeColor="text1"/>
          </w:rPr>
          <w:t>medical and health humanitie</w:t>
        </w:r>
      </w:hyperlink>
      <w:r w:rsidRPr="00CE28F1">
        <w:rPr>
          <w:rFonts w:ascii="Calibri" w:hAnsi="Calibri" w:cs="Calibri"/>
          <w:color w:val="000000" w:themeColor="text1"/>
        </w:rPr>
        <w:t xml:space="preserve">s, and </w:t>
      </w:r>
      <w:hyperlink r:id="rId30" w:history="1">
        <w:r w:rsidRPr="00CE28F1">
          <w:rPr>
            <w:rStyle w:val="Hyperlink"/>
            <w:rFonts w:ascii="Calibri" w:hAnsi="Calibri" w:cs="Calibri"/>
            <w:color w:val="000000" w:themeColor="text1"/>
          </w:rPr>
          <w:t>environmental humanities</w:t>
        </w:r>
      </w:hyperlink>
      <w:r w:rsidRPr="00CE28F1">
        <w:rPr>
          <w:rFonts w:ascii="Calibri" w:hAnsi="Calibri" w:cs="Calibri"/>
          <w:color w:val="000000" w:themeColor="text1"/>
        </w:rPr>
        <w:t xml:space="preserve">. </w:t>
      </w:r>
    </w:p>
    <w:p w14:paraId="5EA1E0A2" w14:textId="77777777" w:rsidR="00D17C35" w:rsidRPr="00D17C35" w:rsidRDefault="00D17C35" w:rsidP="00D17C35">
      <w:pPr>
        <w:pStyle w:val="ListParagraph"/>
        <w:spacing w:after="0" w:line="240" w:lineRule="auto"/>
        <w:ind w:left="1077"/>
        <w:jc w:val="both"/>
        <w:rPr>
          <w:sz w:val="20"/>
        </w:rPr>
      </w:pPr>
    </w:p>
    <w:p w14:paraId="6355CD51" w14:textId="08BF3CBF" w:rsidR="00D04B1C" w:rsidRPr="00B45CDA" w:rsidRDefault="00D17C35" w:rsidP="00D04B1C">
      <w:pPr>
        <w:jc w:val="both"/>
        <w:rPr>
          <w:sz w:val="22"/>
        </w:rPr>
      </w:pPr>
      <w:r w:rsidRPr="00B45CDA">
        <w:rPr>
          <w:sz w:val="22"/>
        </w:rPr>
        <w:t xml:space="preserve">The Trinity Long Room Hub’s </w:t>
      </w:r>
      <w:r w:rsidR="00D04B1C" w:rsidRPr="00B45CDA">
        <w:rPr>
          <w:sz w:val="22"/>
        </w:rPr>
        <w:t xml:space="preserve">prestigious Visiting Research Fellowship (VRF) </w:t>
      </w:r>
      <w:proofErr w:type="spellStart"/>
      <w:r w:rsidR="00D04B1C" w:rsidRPr="00B45CDA">
        <w:rPr>
          <w:sz w:val="22"/>
        </w:rPr>
        <w:t>programme</w:t>
      </w:r>
      <w:proofErr w:type="spellEnd"/>
      <w:r w:rsidR="00D04B1C" w:rsidRPr="00B45CDA">
        <w:rPr>
          <w:sz w:val="22"/>
        </w:rPr>
        <w:t xml:space="preserve"> has been central to the delivery of its interdisciplinary mission and to strengthening its international networks by bringing Trinity’s researchers into intensive dialogue with the best of their respective fields. </w:t>
      </w:r>
    </w:p>
    <w:p w14:paraId="6305448C" w14:textId="14F8291D" w:rsidR="00592EB7" w:rsidRPr="00B45CDA" w:rsidRDefault="00592EB7" w:rsidP="00D04B1C">
      <w:pPr>
        <w:jc w:val="both"/>
        <w:rPr>
          <w:b/>
          <w:bCs/>
          <w:sz w:val="22"/>
        </w:rPr>
      </w:pPr>
      <w:r w:rsidRPr="00B45CDA">
        <w:rPr>
          <w:b/>
          <w:bCs/>
          <w:sz w:val="22"/>
        </w:rPr>
        <w:t>Non-Stipendiary Fellows</w:t>
      </w:r>
      <w:r w:rsidR="009D6DBE" w:rsidRPr="00B45CDA">
        <w:rPr>
          <w:b/>
          <w:bCs/>
          <w:sz w:val="22"/>
        </w:rPr>
        <w:t>hips</w:t>
      </w:r>
    </w:p>
    <w:p w14:paraId="3F43BF3A" w14:textId="14306E04" w:rsidR="00BC43AA" w:rsidRPr="00B45CDA" w:rsidRDefault="009D6DBE" w:rsidP="00D04B1C">
      <w:pPr>
        <w:jc w:val="both"/>
        <w:rPr>
          <w:sz w:val="22"/>
        </w:rPr>
      </w:pPr>
      <w:r w:rsidRPr="00B45CDA">
        <w:rPr>
          <w:sz w:val="22"/>
        </w:rPr>
        <w:t xml:space="preserve">In addition to its funded fellowship </w:t>
      </w:r>
      <w:proofErr w:type="spellStart"/>
      <w:r w:rsidRPr="00B45CDA">
        <w:rPr>
          <w:sz w:val="22"/>
        </w:rPr>
        <w:t>programme</w:t>
      </w:r>
      <w:proofErr w:type="spellEnd"/>
      <w:r w:rsidRPr="00B45CDA">
        <w:rPr>
          <w:sz w:val="22"/>
        </w:rPr>
        <w:t>, t</w:t>
      </w:r>
      <w:r w:rsidR="00592EB7" w:rsidRPr="00B45CDA">
        <w:rPr>
          <w:sz w:val="22"/>
        </w:rPr>
        <w:t xml:space="preserve">he </w:t>
      </w:r>
      <w:r w:rsidR="00DF7217" w:rsidRPr="00B45CDA">
        <w:rPr>
          <w:sz w:val="22"/>
        </w:rPr>
        <w:t>I</w:t>
      </w:r>
      <w:r w:rsidR="00592EB7" w:rsidRPr="00B45CDA">
        <w:rPr>
          <w:sz w:val="22"/>
        </w:rPr>
        <w:t xml:space="preserve">nstitute welcomes applications for </w:t>
      </w:r>
      <w:r w:rsidR="00005980" w:rsidRPr="00B45CDA">
        <w:rPr>
          <w:sz w:val="22"/>
        </w:rPr>
        <w:t>short term non</w:t>
      </w:r>
      <w:r w:rsidR="00592EB7" w:rsidRPr="00B45CDA">
        <w:rPr>
          <w:sz w:val="22"/>
        </w:rPr>
        <w:t xml:space="preserve">-stipendiary fellowships </w:t>
      </w:r>
      <w:r w:rsidR="00005980" w:rsidRPr="00B45CDA">
        <w:rPr>
          <w:sz w:val="22"/>
        </w:rPr>
        <w:t xml:space="preserve">of </w:t>
      </w:r>
      <w:r w:rsidR="00433AB5" w:rsidRPr="00B45CDA">
        <w:rPr>
          <w:sz w:val="22"/>
        </w:rPr>
        <w:t xml:space="preserve">one </w:t>
      </w:r>
      <w:r w:rsidR="00005980" w:rsidRPr="00B45CDA">
        <w:rPr>
          <w:sz w:val="22"/>
        </w:rPr>
        <w:t xml:space="preserve">to three months </w:t>
      </w:r>
      <w:r w:rsidR="00592EB7" w:rsidRPr="00B45CDA">
        <w:rPr>
          <w:sz w:val="22"/>
        </w:rPr>
        <w:t>from international scholars</w:t>
      </w:r>
      <w:r w:rsidR="008B165A">
        <w:rPr>
          <w:sz w:val="22"/>
        </w:rPr>
        <w:t>.</w:t>
      </w:r>
      <w:r w:rsidR="00592EB7" w:rsidRPr="00B45CDA">
        <w:rPr>
          <w:sz w:val="22"/>
        </w:rPr>
        <w:t xml:space="preserve"> </w:t>
      </w:r>
      <w:r w:rsidR="001F2E79" w:rsidRPr="00B45CDA">
        <w:rPr>
          <w:sz w:val="22"/>
        </w:rPr>
        <w:t xml:space="preserve">The terms and conditions for selection and appointment are the same as the </w:t>
      </w:r>
      <w:proofErr w:type="gramStart"/>
      <w:r w:rsidR="00694F49" w:rsidRPr="00B45CDA">
        <w:rPr>
          <w:sz w:val="22"/>
        </w:rPr>
        <w:t>short term</w:t>
      </w:r>
      <w:proofErr w:type="gramEnd"/>
      <w:r w:rsidR="00694F49" w:rsidRPr="00B45CDA">
        <w:rPr>
          <w:sz w:val="22"/>
        </w:rPr>
        <w:t xml:space="preserve"> </w:t>
      </w:r>
      <w:r w:rsidR="001F2E79" w:rsidRPr="00B45CDA">
        <w:rPr>
          <w:sz w:val="22"/>
        </w:rPr>
        <w:t xml:space="preserve">funded scheme except that no funding is offered. </w:t>
      </w:r>
    </w:p>
    <w:p w14:paraId="55B01CBD" w14:textId="74E97D2E" w:rsidR="00D17C35" w:rsidRPr="00B45CDA" w:rsidRDefault="00694F49" w:rsidP="00D04B1C">
      <w:pPr>
        <w:jc w:val="both"/>
        <w:rPr>
          <w:sz w:val="22"/>
        </w:rPr>
      </w:pPr>
      <w:r w:rsidRPr="00B45CDA">
        <w:rPr>
          <w:b/>
          <w:bCs/>
          <w:sz w:val="22"/>
        </w:rPr>
        <w:t>N</w:t>
      </w:r>
      <w:r w:rsidR="004D3C2E" w:rsidRPr="00B45CDA">
        <w:rPr>
          <w:b/>
          <w:bCs/>
          <w:sz w:val="22"/>
        </w:rPr>
        <w:t>omination Process</w:t>
      </w:r>
      <w:r w:rsidR="004D3C2E" w:rsidRPr="00B45CDA">
        <w:rPr>
          <w:sz w:val="22"/>
        </w:rPr>
        <w:t xml:space="preserve"> </w:t>
      </w:r>
      <w:r w:rsidRPr="00B45CDA">
        <w:rPr>
          <w:sz w:val="22"/>
        </w:rPr>
        <w:t xml:space="preserve">- </w:t>
      </w:r>
      <w:r w:rsidR="005A771F">
        <w:rPr>
          <w:sz w:val="22"/>
        </w:rPr>
        <w:t>Before</w:t>
      </w:r>
      <w:r w:rsidR="001F2E79" w:rsidRPr="00B45CDA">
        <w:rPr>
          <w:sz w:val="22"/>
        </w:rPr>
        <w:t xml:space="preserve"> applying interested scholars </w:t>
      </w:r>
      <w:r w:rsidR="005A771F">
        <w:rPr>
          <w:sz w:val="22"/>
        </w:rPr>
        <w:t>should h</w:t>
      </w:r>
      <w:r w:rsidR="00BC43AA" w:rsidRPr="00B45CDA">
        <w:rPr>
          <w:sz w:val="22"/>
        </w:rPr>
        <w:t xml:space="preserve">ave secured the support of an academic </w:t>
      </w:r>
      <w:r w:rsidR="00DC76A9">
        <w:rPr>
          <w:sz w:val="22"/>
        </w:rPr>
        <w:t>partner</w:t>
      </w:r>
      <w:r w:rsidR="00DD2656" w:rsidRPr="00B45CDA">
        <w:rPr>
          <w:sz w:val="22"/>
        </w:rPr>
        <w:t xml:space="preserve"> </w:t>
      </w:r>
      <w:r w:rsidR="00BC43AA" w:rsidRPr="00B45CDA">
        <w:rPr>
          <w:sz w:val="22"/>
        </w:rPr>
        <w:t xml:space="preserve">from </w:t>
      </w:r>
      <w:r w:rsidR="009D6DBE" w:rsidRPr="00B45CDA">
        <w:rPr>
          <w:sz w:val="22"/>
        </w:rPr>
        <w:t xml:space="preserve">a </w:t>
      </w:r>
      <w:r w:rsidR="00DD2656" w:rsidRPr="00B45CDA">
        <w:rPr>
          <w:sz w:val="22"/>
        </w:rPr>
        <w:t xml:space="preserve">Trinity Long Room Hub </w:t>
      </w:r>
      <w:r w:rsidR="009D6DBE" w:rsidRPr="00B45CDA">
        <w:rPr>
          <w:sz w:val="22"/>
        </w:rPr>
        <w:t xml:space="preserve">School. </w:t>
      </w:r>
      <w:r w:rsidR="00BC43AA" w:rsidRPr="00B45CDA">
        <w:rPr>
          <w:sz w:val="22"/>
        </w:rPr>
        <w:t>This is to ensure that appointed fellows are integrated into the academic community most closely aligned to their own research background.</w:t>
      </w:r>
    </w:p>
    <w:p w14:paraId="0CF3015A" w14:textId="2489FF13" w:rsidR="00716AE1" w:rsidRDefault="00D17C35" w:rsidP="00716AE1">
      <w:pPr>
        <w:spacing w:line="276" w:lineRule="auto"/>
      </w:pPr>
      <w:r>
        <w:br w:type="page"/>
      </w:r>
      <w:r w:rsidR="00716AE1">
        <w:lastRenderedPageBreak/>
        <w:t xml:space="preserve">                                                                                                                                                                                            </w:t>
      </w:r>
    </w:p>
    <w:p w14:paraId="14DFE413" w14:textId="696AE173" w:rsidR="00D04B1C" w:rsidRDefault="00E349E8" w:rsidP="000D596C">
      <w:pPr>
        <w:pStyle w:val="Heading1"/>
        <w:jc w:val="center"/>
        <w:rPr>
          <w:sz w:val="24"/>
          <w:szCs w:val="24"/>
        </w:rPr>
      </w:pPr>
      <w:bookmarkStart w:id="2" w:name="_Toc184379238"/>
      <w:r w:rsidRPr="005A771F">
        <w:rPr>
          <w:sz w:val="24"/>
          <w:szCs w:val="24"/>
        </w:rPr>
        <w:t>TERMS &amp; CONDITIONS</w:t>
      </w:r>
      <w:bookmarkEnd w:id="2"/>
    </w:p>
    <w:p w14:paraId="0DE5CA07" w14:textId="77777777" w:rsidR="00DA7687" w:rsidRPr="001F17EE" w:rsidRDefault="00DA7687" w:rsidP="001F17EE">
      <w:pPr>
        <w:pStyle w:val="Heading2"/>
        <w:rPr>
          <w:sz w:val="22"/>
          <w:szCs w:val="22"/>
        </w:rPr>
      </w:pPr>
      <w:bookmarkStart w:id="3" w:name="_Toc184379239"/>
      <w:r w:rsidRPr="001F17EE">
        <w:rPr>
          <w:sz w:val="22"/>
          <w:szCs w:val="22"/>
        </w:rPr>
        <w:t>Eligibility</w:t>
      </w:r>
      <w:bookmarkEnd w:id="3"/>
    </w:p>
    <w:p w14:paraId="438430B4" w14:textId="4CEFAE79" w:rsidR="00DA7687" w:rsidRPr="005A771F" w:rsidRDefault="00DA7687" w:rsidP="00DA7687">
      <w:pPr>
        <w:pStyle w:val="ListParagraph"/>
        <w:spacing w:after="120" w:line="240" w:lineRule="auto"/>
        <w:rPr>
          <w:rFonts w:ascii="Calibri" w:hAnsi="Calibri" w:cs="Times New Roman"/>
          <w:color w:val="000000"/>
          <w:szCs w:val="28"/>
        </w:rPr>
      </w:pPr>
      <w:r w:rsidRPr="005A771F">
        <w:rPr>
          <w:rFonts w:ascii="Calibri" w:hAnsi="Calibri" w:cs="Times New Roman"/>
          <w:color w:val="000000"/>
          <w:szCs w:val="28"/>
        </w:rPr>
        <w:t xml:space="preserve">Fellows must be </w:t>
      </w:r>
      <w:r w:rsidR="00613DAE" w:rsidRPr="005A771F">
        <w:rPr>
          <w:rFonts w:ascii="Calibri" w:hAnsi="Calibri" w:cs="Times New Roman"/>
          <w:color w:val="000000"/>
          <w:szCs w:val="28"/>
        </w:rPr>
        <w:t>distinguished s</w:t>
      </w:r>
      <w:r w:rsidRPr="005A771F">
        <w:rPr>
          <w:rFonts w:ascii="Calibri" w:hAnsi="Calibri" w:cs="Times New Roman"/>
          <w:color w:val="000000"/>
          <w:szCs w:val="28"/>
        </w:rPr>
        <w:t xml:space="preserve">cholars </w:t>
      </w:r>
      <w:r w:rsidR="002D59EA" w:rsidRPr="005A771F">
        <w:rPr>
          <w:rFonts w:ascii="Calibri" w:hAnsi="Calibri" w:cs="Times New Roman"/>
          <w:color w:val="000000"/>
          <w:szCs w:val="28"/>
        </w:rPr>
        <w:t xml:space="preserve">(not resident </w:t>
      </w:r>
      <w:r w:rsidR="0030336D" w:rsidRPr="005A771F">
        <w:rPr>
          <w:rFonts w:ascii="Calibri" w:hAnsi="Calibri" w:cs="Times New Roman"/>
          <w:color w:val="000000"/>
          <w:szCs w:val="28"/>
        </w:rPr>
        <w:t xml:space="preserve">or employed </w:t>
      </w:r>
      <w:r w:rsidR="002D59EA" w:rsidRPr="005A771F">
        <w:rPr>
          <w:rFonts w:ascii="Calibri" w:hAnsi="Calibri" w:cs="Times New Roman"/>
          <w:color w:val="000000"/>
          <w:szCs w:val="28"/>
        </w:rPr>
        <w:t xml:space="preserve">on the island of Ireland) </w:t>
      </w:r>
      <w:r w:rsidRPr="005A771F">
        <w:rPr>
          <w:rFonts w:ascii="Calibri" w:hAnsi="Calibri" w:cs="Times New Roman"/>
          <w:color w:val="000000"/>
          <w:szCs w:val="28"/>
        </w:rPr>
        <w:t xml:space="preserve">of the highest standing in their respective fields, appropriate to their career stage. </w:t>
      </w:r>
      <w:r w:rsidR="00885A62" w:rsidRPr="005A771F">
        <w:rPr>
          <w:rFonts w:ascii="Calibri" w:hAnsi="Calibri" w:cs="Times New Roman"/>
          <w:color w:val="000000"/>
          <w:szCs w:val="28"/>
        </w:rPr>
        <w:t xml:space="preserve">They must </w:t>
      </w:r>
      <w:r w:rsidR="002D59EA" w:rsidRPr="005A771F">
        <w:rPr>
          <w:rFonts w:ascii="Calibri" w:hAnsi="Calibri" w:cs="Times New Roman"/>
          <w:color w:val="000000"/>
          <w:szCs w:val="28"/>
        </w:rPr>
        <w:t xml:space="preserve">have </w:t>
      </w:r>
      <w:r w:rsidR="00885A62" w:rsidRPr="005A771F">
        <w:rPr>
          <w:rFonts w:ascii="Calibri" w:hAnsi="Calibri" w:cs="Times New Roman"/>
          <w:color w:val="000000"/>
          <w:szCs w:val="28"/>
        </w:rPr>
        <w:t xml:space="preserve">fluent </w:t>
      </w:r>
      <w:r w:rsidR="002D59EA" w:rsidRPr="005A771F">
        <w:rPr>
          <w:rFonts w:ascii="Calibri" w:hAnsi="Calibri" w:cs="Times New Roman"/>
          <w:color w:val="000000"/>
          <w:szCs w:val="28"/>
        </w:rPr>
        <w:t>spoken and written English</w:t>
      </w:r>
      <w:r w:rsidR="00885A62" w:rsidRPr="005A771F">
        <w:rPr>
          <w:rFonts w:ascii="Calibri" w:hAnsi="Calibri" w:cs="Times New Roman"/>
          <w:color w:val="000000"/>
          <w:szCs w:val="28"/>
        </w:rPr>
        <w:t xml:space="preserve">. </w:t>
      </w:r>
      <w:r w:rsidRPr="005A771F">
        <w:rPr>
          <w:rFonts w:ascii="Calibri" w:hAnsi="Calibri" w:cs="Times New Roman"/>
          <w:color w:val="000000"/>
          <w:szCs w:val="28"/>
        </w:rPr>
        <w:t xml:space="preserve">Fellowships are open equally to established and mid-career researchers but not </w:t>
      </w:r>
      <w:r w:rsidR="00857C90" w:rsidRPr="005A771F">
        <w:rPr>
          <w:rFonts w:ascii="Calibri" w:hAnsi="Calibri" w:cs="Times New Roman"/>
          <w:color w:val="000000"/>
          <w:szCs w:val="28"/>
        </w:rPr>
        <w:t xml:space="preserve">normally </w:t>
      </w:r>
      <w:r w:rsidRPr="005A771F">
        <w:rPr>
          <w:rFonts w:ascii="Calibri" w:hAnsi="Calibri" w:cs="Times New Roman"/>
          <w:color w:val="000000"/>
          <w:szCs w:val="28"/>
        </w:rPr>
        <w:t>to postdoc</w:t>
      </w:r>
      <w:r w:rsidR="00880C38" w:rsidRPr="005A771F">
        <w:rPr>
          <w:rFonts w:ascii="Calibri" w:hAnsi="Calibri" w:cs="Times New Roman"/>
          <w:color w:val="000000"/>
          <w:szCs w:val="28"/>
        </w:rPr>
        <w:t>toral researcher</w:t>
      </w:r>
      <w:r w:rsidRPr="005A771F">
        <w:rPr>
          <w:rFonts w:ascii="Calibri" w:hAnsi="Calibri" w:cs="Times New Roman"/>
          <w:color w:val="000000"/>
          <w:szCs w:val="28"/>
        </w:rPr>
        <w:t>s</w:t>
      </w:r>
      <w:r w:rsidR="00DF7217" w:rsidRPr="005A771F">
        <w:rPr>
          <w:rFonts w:ascii="Calibri" w:hAnsi="Calibri" w:cs="Times New Roman"/>
          <w:color w:val="000000"/>
          <w:szCs w:val="28"/>
        </w:rPr>
        <w:t xml:space="preserve"> or independent scholars</w:t>
      </w:r>
      <w:r w:rsidRPr="005A771F">
        <w:rPr>
          <w:rFonts w:ascii="Calibri" w:hAnsi="Calibri" w:cs="Times New Roman"/>
          <w:color w:val="000000"/>
          <w:szCs w:val="28"/>
        </w:rPr>
        <w:t xml:space="preserve">. </w:t>
      </w:r>
    </w:p>
    <w:p w14:paraId="4E55065E" w14:textId="77777777" w:rsidR="00DA7687" w:rsidRPr="001F17EE" w:rsidRDefault="00DA7687" w:rsidP="001F17EE">
      <w:pPr>
        <w:pStyle w:val="Heading2"/>
        <w:rPr>
          <w:sz w:val="22"/>
          <w:szCs w:val="22"/>
        </w:rPr>
      </w:pPr>
      <w:bookmarkStart w:id="4" w:name="_Toc184379240"/>
      <w:r w:rsidRPr="001F17EE">
        <w:rPr>
          <w:sz w:val="22"/>
          <w:szCs w:val="22"/>
        </w:rPr>
        <w:t>Criteria</w:t>
      </w:r>
      <w:bookmarkEnd w:id="4"/>
    </w:p>
    <w:p w14:paraId="4931DB08" w14:textId="5B6C178B" w:rsidR="00DF4B4E" w:rsidRDefault="00DF4B4E" w:rsidP="009B2D04">
      <w:pPr>
        <w:pStyle w:val="ListParagraph"/>
        <w:spacing w:after="0" w:line="240" w:lineRule="auto"/>
        <w:ind w:left="709"/>
        <w:rPr>
          <w:rFonts w:ascii="Calibri" w:hAnsi="Calibri" w:cs="Times New Roman"/>
          <w:color w:val="000000"/>
          <w:szCs w:val="24"/>
        </w:rPr>
      </w:pPr>
      <w:r w:rsidRPr="0007239A">
        <w:rPr>
          <w:rFonts w:ascii="Calibri" w:hAnsi="Calibri"/>
          <w:color w:val="000000"/>
        </w:rPr>
        <w:t>Interested candidates must have secured the support of an academic</w:t>
      </w:r>
      <w:r>
        <w:rPr>
          <w:rFonts w:ascii="Calibri" w:hAnsi="Calibri"/>
          <w:color w:val="000000"/>
        </w:rPr>
        <w:t xml:space="preserve"> partner </w:t>
      </w:r>
      <w:r w:rsidRPr="0007239A">
        <w:rPr>
          <w:rFonts w:ascii="Calibri" w:hAnsi="Calibri"/>
          <w:color w:val="000000"/>
        </w:rPr>
        <w:t>within a Trinity Long Room Hub School.</w:t>
      </w:r>
      <w:r w:rsidR="00F504F6">
        <w:rPr>
          <w:rFonts w:ascii="Calibri" w:hAnsi="Calibri"/>
          <w:color w:val="000000"/>
        </w:rPr>
        <w:t xml:space="preserve"> </w:t>
      </w:r>
      <w:r w:rsidR="00821B1F" w:rsidRPr="006116EC">
        <w:rPr>
          <w:rFonts w:ascii="Calibri" w:eastAsia="Times New Roman" w:hAnsi="Calibri" w:cs="Calibri"/>
          <w:lang w:eastAsia="en-IE"/>
        </w:rPr>
        <w:t>This does not preclude colleagues from other disciplines being involved in the fellowship proposal.</w:t>
      </w:r>
    </w:p>
    <w:p w14:paraId="320AB29C" w14:textId="77777777" w:rsidR="00DF4B4E" w:rsidRDefault="00DF4B4E" w:rsidP="009B2D04">
      <w:pPr>
        <w:pStyle w:val="ListParagraph"/>
        <w:spacing w:after="0" w:line="240" w:lineRule="auto"/>
        <w:ind w:left="709"/>
        <w:rPr>
          <w:rFonts w:ascii="Calibri" w:hAnsi="Calibri" w:cs="Times New Roman"/>
          <w:color w:val="000000"/>
          <w:szCs w:val="24"/>
        </w:rPr>
      </w:pPr>
    </w:p>
    <w:p w14:paraId="3FE293BC" w14:textId="26CDEB5F" w:rsidR="009B2D04" w:rsidRPr="00892372" w:rsidRDefault="00DF4B4E" w:rsidP="009B2D04">
      <w:pPr>
        <w:pStyle w:val="ListParagraph"/>
        <w:spacing w:after="0" w:line="240" w:lineRule="auto"/>
        <w:ind w:left="709"/>
        <w:rPr>
          <w:rFonts w:ascii="Calibri" w:hAnsi="Calibri" w:cs="Times New Roman"/>
          <w:color w:val="000000"/>
          <w:szCs w:val="24"/>
        </w:rPr>
      </w:pPr>
      <w:r>
        <w:rPr>
          <w:rFonts w:ascii="Calibri" w:hAnsi="Calibri" w:cs="Times New Roman"/>
          <w:color w:val="000000"/>
          <w:szCs w:val="24"/>
        </w:rPr>
        <w:t>T</w:t>
      </w:r>
      <w:r w:rsidR="009B2D04" w:rsidRPr="00892372">
        <w:rPr>
          <w:rFonts w:ascii="Calibri" w:hAnsi="Calibri" w:cs="Times New Roman"/>
          <w:color w:val="000000"/>
          <w:szCs w:val="24"/>
        </w:rPr>
        <w:t>o ensure maximum strategic benefit to partnering Schools</w:t>
      </w:r>
      <w:r w:rsidR="009B2D04">
        <w:rPr>
          <w:rFonts w:ascii="Calibri" w:hAnsi="Calibri" w:cs="Times New Roman"/>
          <w:color w:val="000000"/>
          <w:szCs w:val="24"/>
        </w:rPr>
        <w:t xml:space="preserve"> and</w:t>
      </w:r>
      <w:r w:rsidR="009B2D04" w:rsidRPr="00892372">
        <w:rPr>
          <w:rFonts w:ascii="Calibri" w:hAnsi="Calibri" w:cs="Times New Roman"/>
          <w:color w:val="000000"/>
          <w:szCs w:val="24"/>
        </w:rPr>
        <w:t xml:space="preserve"> the Library</w:t>
      </w:r>
      <w:r w:rsidR="009B2D04">
        <w:rPr>
          <w:rFonts w:ascii="Calibri" w:hAnsi="Calibri" w:cs="Times New Roman"/>
          <w:color w:val="000000"/>
          <w:szCs w:val="24"/>
        </w:rPr>
        <w:t>,</w:t>
      </w:r>
      <w:r w:rsidR="009B2D04" w:rsidRPr="00892372">
        <w:rPr>
          <w:rFonts w:ascii="Calibri" w:hAnsi="Calibri" w:cs="Times New Roman"/>
          <w:color w:val="000000"/>
          <w:szCs w:val="24"/>
        </w:rPr>
        <w:t xml:space="preserve"> candidates must apply with a research project </w:t>
      </w:r>
      <w:r w:rsidR="009B2D04">
        <w:rPr>
          <w:rFonts w:ascii="Calibri" w:hAnsi="Calibri" w:cs="Times New Roman"/>
          <w:color w:val="000000"/>
          <w:szCs w:val="24"/>
        </w:rPr>
        <w:t xml:space="preserve">relevant to </w:t>
      </w:r>
      <w:r w:rsidR="009B2D04" w:rsidRPr="00892372">
        <w:rPr>
          <w:rFonts w:ascii="Calibri" w:hAnsi="Calibri" w:cs="Times New Roman"/>
          <w:color w:val="000000"/>
          <w:szCs w:val="24"/>
          <w:u w:val="single"/>
        </w:rPr>
        <w:t>one or more</w:t>
      </w:r>
      <w:r w:rsidR="009B2D04" w:rsidRPr="00892372">
        <w:rPr>
          <w:rFonts w:ascii="Calibri" w:hAnsi="Calibri" w:cs="Times New Roman"/>
          <w:color w:val="000000"/>
          <w:szCs w:val="24"/>
        </w:rPr>
        <w:t xml:space="preserve"> of the strategic </w:t>
      </w:r>
      <w:r w:rsidR="009B2D04">
        <w:rPr>
          <w:rFonts w:ascii="Calibri" w:hAnsi="Calibri" w:cs="Times New Roman"/>
          <w:color w:val="000000"/>
          <w:szCs w:val="24"/>
        </w:rPr>
        <w:t xml:space="preserve">priorities below, </w:t>
      </w:r>
      <w:r w:rsidR="00091F8F">
        <w:rPr>
          <w:rFonts w:ascii="Calibri" w:hAnsi="Calibri" w:cs="Times New Roman"/>
          <w:color w:val="000000"/>
          <w:szCs w:val="24"/>
        </w:rPr>
        <w:t xml:space="preserve">also </w:t>
      </w:r>
      <w:r w:rsidR="009B2D04">
        <w:rPr>
          <w:rFonts w:ascii="Calibri" w:hAnsi="Calibri" w:cs="Times New Roman"/>
          <w:color w:val="000000"/>
          <w:szCs w:val="24"/>
        </w:rPr>
        <w:t xml:space="preserve">outlined in the </w:t>
      </w:r>
      <w:hyperlink w:anchor="_INTRODUCTION" w:history="1">
        <w:r w:rsidR="009B2D04" w:rsidRPr="003A154D">
          <w:rPr>
            <w:rStyle w:val="Hyperlink"/>
            <w:rFonts w:ascii="Calibri" w:hAnsi="Calibri" w:cs="Times New Roman"/>
            <w:szCs w:val="24"/>
          </w:rPr>
          <w:t>introduction</w:t>
        </w:r>
      </w:hyperlink>
      <w:r w:rsidR="009B2D04">
        <w:rPr>
          <w:rFonts w:ascii="Calibri" w:hAnsi="Calibri" w:cs="Times New Roman"/>
          <w:color w:val="000000"/>
          <w:szCs w:val="24"/>
        </w:rPr>
        <w:t>, while articulating how they will help advance the distinctive mission of the Trinity Long Room Hub and Trinity</w:t>
      </w:r>
      <w:r w:rsidR="009B2D04" w:rsidRPr="00892372">
        <w:rPr>
          <w:rFonts w:ascii="Calibri" w:hAnsi="Calibri" w:cs="Times New Roman"/>
          <w:color w:val="000000"/>
          <w:szCs w:val="24"/>
        </w:rPr>
        <w:t xml:space="preserve">:  </w:t>
      </w:r>
    </w:p>
    <w:p w14:paraId="724A5A7A" w14:textId="77777777" w:rsidR="009B2D04" w:rsidRPr="00892372" w:rsidRDefault="009B2D04" w:rsidP="009B2D04">
      <w:pPr>
        <w:pStyle w:val="ListParagraph"/>
        <w:numPr>
          <w:ilvl w:val="0"/>
          <w:numId w:val="7"/>
        </w:numPr>
        <w:spacing w:after="0" w:line="240" w:lineRule="auto"/>
        <w:rPr>
          <w:rFonts w:ascii="Calibri" w:hAnsi="Calibri" w:cs="Times New Roman"/>
          <w:color w:val="000000"/>
          <w:szCs w:val="24"/>
        </w:rPr>
      </w:pPr>
      <w:r w:rsidRPr="00892372">
        <w:rPr>
          <w:rFonts w:ascii="Calibri" w:hAnsi="Calibri" w:cs="Times New Roman"/>
          <w:color w:val="000000"/>
          <w:szCs w:val="24"/>
        </w:rPr>
        <w:t>Trinity’s Arts- and Humanities- led research themes</w:t>
      </w:r>
      <w:r>
        <w:rPr>
          <w:rFonts w:ascii="Calibri" w:hAnsi="Calibri" w:cs="Times New Roman"/>
          <w:color w:val="000000"/>
          <w:szCs w:val="24"/>
        </w:rPr>
        <w:t xml:space="preserve"> and hosted </w:t>
      </w:r>
      <w:proofErr w:type="spellStart"/>
      <w:r>
        <w:rPr>
          <w:rFonts w:ascii="Calibri" w:hAnsi="Calibri" w:cs="Times New Roman"/>
          <w:color w:val="000000"/>
          <w:szCs w:val="24"/>
        </w:rPr>
        <w:t>centres</w:t>
      </w:r>
      <w:proofErr w:type="spellEnd"/>
      <w:r>
        <w:rPr>
          <w:rFonts w:ascii="Calibri" w:hAnsi="Calibri" w:cs="Times New Roman"/>
          <w:color w:val="000000"/>
          <w:szCs w:val="24"/>
        </w:rPr>
        <w:t>.</w:t>
      </w:r>
    </w:p>
    <w:p w14:paraId="297DE997" w14:textId="77777777" w:rsidR="009B2D04" w:rsidRPr="00892372" w:rsidRDefault="009B2D04" w:rsidP="009B2D04">
      <w:pPr>
        <w:pStyle w:val="ListParagraph"/>
        <w:numPr>
          <w:ilvl w:val="0"/>
          <w:numId w:val="7"/>
        </w:numPr>
        <w:spacing w:after="0" w:line="240" w:lineRule="auto"/>
        <w:rPr>
          <w:rFonts w:ascii="Calibri" w:hAnsi="Calibri" w:cs="Times New Roman"/>
          <w:color w:val="000000"/>
          <w:szCs w:val="24"/>
        </w:rPr>
      </w:pPr>
      <w:r w:rsidRPr="00892372">
        <w:rPr>
          <w:rFonts w:ascii="Calibri" w:hAnsi="Calibri" w:cs="Times New Roman"/>
          <w:color w:val="000000"/>
          <w:szCs w:val="24"/>
        </w:rPr>
        <w:t>Emerging areas of interdisciplinary research supported by the T</w:t>
      </w:r>
      <w:r>
        <w:rPr>
          <w:rFonts w:ascii="Calibri" w:hAnsi="Calibri" w:cs="Times New Roman"/>
          <w:color w:val="000000"/>
          <w:szCs w:val="24"/>
        </w:rPr>
        <w:t xml:space="preserve">rinity </w:t>
      </w:r>
      <w:r w:rsidRPr="00892372">
        <w:rPr>
          <w:rFonts w:ascii="Calibri" w:hAnsi="Calibri" w:cs="Times New Roman"/>
          <w:color w:val="000000"/>
          <w:szCs w:val="24"/>
        </w:rPr>
        <w:t>L</w:t>
      </w:r>
      <w:r>
        <w:rPr>
          <w:rFonts w:ascii="Calibri" w:hAnsi="Calibri" w:cs="Times New Roman"/>
          <w:color w:val="000000"/>
          <w:szCs w:val="24"/>
        </w:rPr>
        <w:t xml:space="preserve">ong </w:t>
      </w:r>
      <w:r w:rsidRPr="00892372">
        <w:rPr>
          <w:rFonts w:ascii="Calibri" w:hAnsi="Calibri" w:cs="Times New Roman"/>
          <w:color w:val="000000"/>
          <w:szCs w:val="24"/>
        </w:rPr>
        <w:t>R</w:t>
      </w:r>
      <w:r>
        <w:rPr>
          <w:rFonts w:ascii="Calibri" w:hAnsi="Calibri" w:cs="Times New Roman"/>
          <w:color w:val="000000"/>
          <w:szCs w:val="24"/>
        </w:rPr>
        <w:t xml:space="preserve">oom </w:t>
      </w:r>
      <w:r w:rsidRPr="00892372">
        <w:rPr>
          <w:rFonts w:ascii="Calibri" w:hAnsi="Calibri" w:cs="Times New Roman"/>
          <w:color w:val="000000"/>
          <w:szCs w:val="24"/>
        </w:rPr>
        <w:t>H</w:t>
      </w:r>
      <w:r>
        <w:rPr>
          <w:rFonts w:ascii="Calibri" w:hAnsi="Calibri" w:cs="Times New Roman"/>
          <w:color w:val="000000"/>
          <w:szCs w:val="24"/>
        </w:rPr>
        <w:t>ub</w:t>
      </w:r>
      <w:r w:rsidRPr="00892372">
        <w:rPr>
          <w:rFonts w:ascii="Calibri" w:hAnsi="Calibri" w:cs="Times New Roman"/>
          <w:color w:val="000000"/>
          <w:szCs w:val="24"/>
        </w:rPr>
        <w:t xml:space="preserve"> in </w:t>
      </w:r>
      <w:r>
        <w:rPr>
          <w:rFonts w:ascii="Calibri" w:hAnsi="Calibri" w:cs="Times New Roman"/>
          <w:color w:val="000000"/>
          <w:szCs w:val="24"/>
        </w:rPr>
        <w:t>democracy and the media; human-</w:t>
      </w:r>
      <w:proofErr w:type="spellStart"/>
      <w:r>
        <w:rPr>
          <w:rFonts w:ascii="Calibri" w:hAnsi="Calibri" w:cs="Times New Roman"/>
          <w:color w:val="000000"/>
          <w:szCs w:val="24"/>
        </w:rPr>
        <w:t>centred</w:t>
      </w:r>
      <w:proofErr w:type="spellEnd"/>
      <w:r>
        <w:rPr>
          <w:rFonts w:ascii="Calibri" w:hAnsi="Calibri" w:cs="Times New Roman"/>
          <w:color w:val="000000"/>
          <w:szCs w:val="24"/>
        </w:rPr>
        <w:t xml:space="preserve"> approaches to technological development, the futures of Ireland, neuro-humanities, e</w:t>
      </w:r>
      <w:r w:rsidRPr="00892372">
        <w:rPr>
          <w:rFonts w:ascii="Calibri" w:hAnsi="Calibri" w:cs="Times New Roman"/>
          <w:color w:val="000000"/>
          <w:szCs w:val="24"/>
        </w:rPr>
        <w:t xml:space="preserve">nvironmental </w:t>
      </w:r>
      <w:r>
        <w:rPr>
          <w:rFonts w:ascii="Calibri" w:hAnsi="Calibri" w:cs="Times New Roman"/>
          <w:color w:val="000000"/>
          <w:szCs w:val="24"/>
        </w:rPr>
        <w:t>h</w:t>
      </w:r>
      <w:r w:rsidRPr="00892372">
        <w:rPr>
          <w:rFonts w:ascii="Calibri" w:hAnsi="Calibri" w:cs="Times New Roman"/>
          <w:color w:val="000000"/>
          <w:szCs w:val="24"/>
        </w:rPr>
        <w:t xml:space="preserve">umanities, </w:t>
      </w:r>
      <w:r>
        <w:rPr>
          <w:rFonts w:ascii="Calibri" w:hAnsi="Calibri" w:cs="Times New Roman"/>
          <w:color w:val="000000"/>
          <w:szCs w:val="24"/>
        </w:rPr>
        <w:t>m</w:t>
      </w:r>
      <w:r w:rsidRPr="00892372">
        <w:rPr>
          <w:rFonts w:ascii="Calibri" w:hAnsi="Calibri" w:cs="Times New Roman"/>
          <w:color w:val="000000"/>
          <w:szCs w:val="24"/>
        </w:rPr>
        <w:t xml:space="preserve">edical </w:t>
      </w:r>
      <w:r>
        <w:rPr>
          <w:rFonts w:ascii="Calibri" w:hAnsi="Calibri" w:cs="Times New Roman"/>
          <w:color w:val="000000"/>
          <w:szCs w:val="24"/>
        </w:rPr>
        <w:t>h</w:t>
      </w:r>
      <w:r w:rsidRPr="00892372">
        <w:rPr>
          <w:rFonts w:ascii="Calibri" w:hAnsi="Calibri" w:cs="Times New Roman"/>
          <w:color w:val="000000"/>
          <w:szCs w:val="24"/>
        </w:rPr>
        <w:t>umanities</w:t>
      </w:r>
      <w:r>
        <w:rPr>
          <w:rFonts w:ascii="Calibri" w:hAnsi="Calibri" w:cs="Times New Roman"/>
          <w:color w:val="000000"/>
          <w:szCs w:val="24"/>
        </w:rPr>
        <w:t>.</w:t>
      </w:r>
      <w:r w:rsidRPr="00892372">
        <w:rPr>
          <w:rFonts w:ascii="Calibri" w:hAnsi="Calibri" w:cs="Times New Roman"/>
          <w:color w:val="000000"/>
          <w:szCs w:val="24"/>
        </w:rPr>
        <w:t xml:space="preserve"> </w:t>
      </w:r>
    </w:p>
    <w:p w14:paraId="5E7715A7" w14:textId="77777777" w:rsidR="009B2D04" w:rsidRPr="00892372" w:rsidRDefault="009B2D04" w:rsidP="009B2D04">
      <w:pPr>
        <w:pStyle w:val="ListParagraph"/>
        <w:numPr>
          <w:ilvl w:val="0"/>
          <w:numId w:val="7"/>
        </w:numPr>
        <w:spacing w:after="0" w:line="240" w:lineRule="auto"/>
        <w:rPr>
          <w:rFonts w:ascii="Calibri" w:hAnsi="Calibri" w:cs="Times New Roman"/>
          <w:color w:val="000000"/>
          <w:szCs w:val="24"/>
        </w:rPr>
      </w:pPr>
      <w:r>
        <w:rPr>
          <w:rFonts w:ascii="Calibri" w:hAnsi="Calibri" w:cs="Times New Roman"/>
          <w:color w:val="000000"/>
          <w:szCs w:val="24"/>
        </w:rPr>
        <w:t xml:space="preserve">Research priorities of Trinity </w:t>
      </w:r>
      <w:r w:rsidRPr="00892372">
        <w:rPr>
          <w:rFonts w:ascii="Calibri" w:hAnsi="Calibri" w:cs="Times New Roman"/>
          <w:color w:val="000000"/>
          <w:szCs w:val="24"/>
        </w:rPr>
        <w:t>L</w:t>
      </w:r>
      <w:r>
        <w:rPr>
          <w:rFonts w:ascii="Calibri" w:hAnsi="Calibri" w:cs="Times New Roman"/>
          <w:color w:val="000000"/>
          <w:szCs w:val="24"/>
        </w:rPr>
        <w:t xml:space="preserve">ong </w:t>
      </w:r>
      <w:r w:rsidRPr="00892372">
        <w:rPr>
          <w:rFonts w:ascii="Calibri" w:hAnsi="Calibri" w:cs="Times New Roman"/>
          <w:color w:val="000000"/>
          <w:szCs w:val="24"/>
        </w:rPr>
        <w:t>R</w:t>
      </w:r>
      <w:r>
        <w:rPr>
          <w:rFonts w:ascii="Calibri" w:hAnsi="Calibri" w:cs="Times New Roman"/>
          <w:color w:val="000000"/>
          <w:szCs w:val="24"/>
        </w:rPr>
        <w:t xml:space="preserve">oom </w:t>
      </w:r>
      <w:r w:rsidRPr="00892372">
        <w:rPr>
          <w:rFonts w:ascii="Calibri" w:hAnsi="Calibri" w:cs="Times New Roman"/>
          <w:color w:val="000000"/>
          <w:szCs w:val="24"/>
        </w:rPr>
        <w:t>H</w:t>
      </w:r>
      <w:r>
        <w:rPr>
          <w:rFonts w:ascii="Calibri" w:hAnsi="Calibri" w:cs="Times New Roman"/>
          <w:color w:val="000000"/>
          <w:szCs w:val="24"/>
        </w:rPr>
        <w:t>ub partnering S</w:t>
      </w:r>
      <w:r w:rsidRPr="00892372">
        <w:rPr>
          <w:rFonts w:ascii="Calibri" w:hAnsi="Calibri" w:cs="Times New Roman"/>
          <w:color w:val="000000"/>
          <w:szCs w:val="24"/>
        </w:rPr>
        <w:t>chool</w:t>
      </w:r>
      <w:r>
        <w:rPr>
          <w:rFonts w:ascii="Calibri" w:hAnsi="Calibri" w:cs="Times New Roman"/>
          <w:color w:val="000000"/>
          <w:szCs w:val="24"/>
        </w:rPr>
        <w:t>s.</w:t>
      </w:r>
    </w:p>
    <w:p w14:paraId="198692AB" w14:textId="77777777" w:rsidR="009B2D04" w:rsidRPr="00892372" w:rsidRDefault="009B2D04" w:rsidP="009B2D04">
      <w:pPr>
        <w:pStyle w:val="ListParagraph"/>
        <w:numPr>
          <w:ilvl w:val="0"/>
          <w:numId w:val="7"/>
        </w:numPr>
        <w:spacing w:after="0" w:line="240" w:lineRule="auto"/>
        <w:rPr>
          <w:rFonts w:ascii="Calibri" w:hAnsi="Calibri" w:cs="Times New Roman"/>
          <w:color w:val="000000"/>
          <w:szCs w:val="24"/>
        </w:rPr>
      </w:pPr>
      <w:r>
        <w:rPr>
          <w:rFonts w:ascii="Calibri" w:hAnsi="Calibri" w:cs="Times New Roman"/>
          <w:color w:val="000000"/>
          <w:szCs w:val="24"/>
        </w:rPr>
        <w:t>Advancing i</w:t>
      </w:r>
      <w:r w:rsidRPr="00892372">
        <w:rPr>
          <w:rFonts w:ascii="Calibri" w:hAnsi="Calibri" w:cs="Times New Roman"/>
          <w:color w:val="000000"/>
          <w:szCs w:val="24"/>
        </w:rPr>
        <w:t>nterdisciplinary researc</w:t>
      </w:r>
      <w:r>
        <w:rPr>
          <w:rFonts w:ascii="Calibri" w:hAnsi="Calibri" w:cs="Times New Roman"/>
          <w:color w:val="000000"/>
          <w:szCs w:val="24"/>
        </w:rPr>
        <w:t>h.</w:t>
      </w:r>
    </w:p>
    <w:p w14:paraId="5AB56C48" w14:textId="77777777" w:rsidR="009B2D04" w:rsidRPr="00E0478D" w:rsidRDefault="009B2D04" w:rsidP="009B2D04">
      <w:pPr>
        <w:pStyle w:val="ListParagraph"/>
        <w:numPr>
          <w:ilvl w:val="0"/>
          <w:numId w:val="7"/>
        </w:numPr>
        <w:spacing w:after="0" w:line="240" w:lineRule="auto"/>
        <w:ind w:left="2154" w:hanging="357"/>
        <w:contextualSpacing w:val="0"/>
        <w:rPr>
          <w:rFonts w:ascii="Calibri" w:hAnsi="Calibri" w:cs="Times New Roman"/>
          <w:color w:val="000000"/>
          <w:szCs w:val="24"/>
        </w:rPr>
      </w:pPr>
      <w:r>
        <w:rPr>
          <w:rFonts w:ascii="Calibri" w:hAnsi="Calibri" w:cs="Times New Roman"/>
          <w:color w:val="000000"/>
          <w:szCs w:val="24"/>
        </w:rPr>
        <w:t xml:space="preserve">Raising the profile of Trinity </w:t>
      </w:r>
      <w:r w:rsidRPr="00E0478D">
        <w:rPr>
          <w:rFonts w:ascii="Calibri" w:hAnsi="Calibri" w:cs="Times New Roman"/>
          <w:color w:val="000000"/>
          <w:szCs w:val="24"/>
        </w:rPr>
        <w:t>Library</w:t>
      </w:r>
      <w:r>
        <w:rPr>
          <w:rFonts w:ascii="Calibri" w:hAnsi="Calibri" w:cs="Times New Roman"/>
          <w:color w:val="000000"/>
          <w:szCs w:val="24"/>
        </w:rPr>
        <w:t>’s</w:t>
      </w:r>
      <w:r w:rsidRPr="00E0478D">
        <w:rPr>
          <w:rFonts w:ascii="Calibri" w:hAnsi="Calibri" w:cs="Times New Roman"/>
          <w:color w:val="000000"/>
          <w:szCs w:val="24"/>
        </w:rPr>
        <w:t xml:space="preserve"> </w:t>
      </w:r>
      <w:r>
        <w:rPr>
          <w:rFonts w:ascii="Calibri" w:hAnsi="Calibri" w:cs="Times New Roman"/>
          <w:color w:val="000000"/>
          <w:szCs w:val="24"/>
        </w:rPr>
        <w:t xml:space="preserve">unique research </w:t>
      </w:r>
      <w:r w:rsidRPr="00E0478D">
        <w:rPr>
          <w:rFonts w:ascii="Calibri" w:hAnsi="Calibri" w:cs="Times New Roman"/>
          <w:color w:val="000000"/>
          <w:szCs w:val="24"/>
        </w:rPr>
        <w:t>collections.</w:t>
      </w:r>
    </w:p>
    <w:p w14:paraId="436B0309" w14:textId="5AC93B63" w:rsidR="00DA7687" w:rsidRPr="001F17EE" w:rsidRDefault="00DA7687" w:rsidP="001F17EE">
      <w:pPr>
        <w:pStyle w:val="Heading2"/>
        <w:rPr>
          <w:sz w:val="22"/>
          <w:szCs w:val="22"/>
        </w:rPr>
      </w:pPr>
      <w:bookmarkStart w:id="5" w:name="_Toc184379241"/>
      <w:r w:rsidRPr="001F17EE">
        <w:rPr>
          <w:sz w:val="22"/>
          <w:szCs w:val="22"/>
        </w:rPr>
        <w:t>Duration</w:t>
      </w:r>
      <w:bookmarkEnd w:id="5"/>
    </w:p>
    <w:p w14:paraId="61BAFD60" w14:textId="107B864E" w:rsidR="00DF7217" w:rsidRPr="005A771F" w:rsidRDefault="009D6DBE" w:rsidP="00DF7217">
      <w:pPr>
        <w:pStyle w:val="ListParagraph"/>
        <w:spacing w:after="120" w:line="240" w:lineRule="auto"/>
        <w:contextualSpacing w:val="0"/>
        <w:rPr>
          <w:rFonts w:ascii="Calibri" w:hAnsi="Calibri"/>
          <w:color w:val="000000"/>
          <w:szCs w:val="28"/>
        </w:rPr>
      </w:pPr>
      <w:r w:rsidRPr="005A771F">
        <w:rPr>
          <w:rFonts w:ascii="Calibri" w:hAnsi="Calibri"/>
          <w:color w:val="000000"/>
          <w:szCs w:val="28"/>
        </w:rPr>
        <w:t>Non-stipendiary f</w:t>
      </w:r>
      <w:r w:rsidR="00694F49" w:rsidRPr="005A771F">
        <w:rPr>
          <w:rFonts w:ascii="Calibri" w:hAnsi="Calibri"/>
          <w:color w:val="000000"/>
          <w:szCs w:val="28"/>
        </w:rPr>
        <w:t xml:space="preserve">ellowships </w:t>
      </w:r>
      <w:r w:rsidRPr="005A771F">
        <w:rPr>
          <w:rFonts w:ascii="Calibri" w:hAnsi="Calibri"/>
          <w:color w:val="000000"/>
          <w:szCs w:val="28"/>
        </w:rPr>
        <w:t xml:space="preserve">are offered </w:t>
      </w:r>
      <w:r w:rsidR="00046D66" w:rsidRPr="005A771F">
        <w:rPr>
          <w:rFonts w:ascii="Calibri" w:hAnsi="Calibri"/>
          <w:color w:val="000000"/>
          <w:szCs w:val="28"/>
        </w:rPr>
        <w:t xml:space="preserve">normally </w:t>
      </w:r>
      <w:r w:rsidRPr="005A771F">
        <w:rPr>
          <w:rFonts w:ascii="Calibri" w:hAnsi="Calibri"/>
          <w:color w:val="000000"/>
          <w:szCs w:val="28"/>
        </w:rPr>
        <w:t xml:space="preserve">for periods ranging from </w:t>
      </w:r>
      <w:r w:rsidR="00694F49" w:rsidRPr="005A771F">
        <w:rPr>
          <w:rFonts w:ascii="Calibri" w:hAnsi="Calibri"/>
          <w:color w:val="000000"/>
          <w:szCs w:val="28"/>
        </w:rPr>
        <w:t xml:space="preserve">1 month </w:t>
      </w:r>
      <w:r w:rsidRPr="005A771F">
        <w:rPr>
          <w:rFonts w:ascii="Calibri" w:hAnsi="Calibri"/>
          <w:color w:val="000000"/>
          <w:szCs w:val="28"/>
        </w:rPr>
        <w:t>to</w:t>
      </w:r>
      <w:r w:rsidR="00694F49" w:rsidRPr="005A771F">
        <w:rPr>
          <w:rFonts w:ascii="Calibri" w:hAnsi="Calibri"/>
          <w:color w:val="000000"/>
          <w:szCs w:val="28"/>
        </w:rPr>
        <w:t xml:space="preserve"> </w:t>
      </w:r>
      <w:r w:rsidR="001F2E79" w:rsidRPr="005A771F">
        <w:rPr>
          <w:rFonts w:ascii="Calibri" w:hAnsi="Calibri"/>
          <w:color w:val="000000"/>
          <w:szCs w:val="28"/>
        </w:rPr>
        <w:t>3 month</w:t>
      </w:r>
      <w:r w:rsidRPr="005A771F">
        <w:rPr>
          <w:rFonts w:ascii="Calibri" w:hAnsi="Calibri"/>
          <w:color w:val="000000"/>
          <w:szCs w:val="28"/>
        </w:rPr>
        <w:t>s</w:t>
      </w:r>
      <w:r w:rsidR="00D6062C">
        <w:rPr>
          <w:rFonts w:ascii="Calibri" w:hAnsi="Calibri"/>
          <w:color w:val="000000"/>
          <w:szCs w:val="28"/>
        </w:rPr>
        <w:t>.</w:t>
      </w:r>
      <w:r w:rsidR="00613DAE" w:rsidRPr="005A771F">
        <w:rPr>
          <w:rFonts w:ascii="Calibri" w:hAnsi="Calibri"/>
          <w:color w:val="000000"/>
          <w:szCs w:val="28"/>
        </w:rPr>
        <w:t xml:space="preserve"> </w:t>
      </w:r>
    </w:p>
    <w:p w14:paraId="3A43EC1C" w14:textId="079B71AD" w:rsidR="00DA7687" w:rsidRPr="001F17EE" w:rsidRDefault="00DA7687" w:rsidP="001F17EE">
      <w:pPr>
        <w:pStyle w:val="Heading2"/>
        <w:rPr>
          <w:sz w:val="22"/>
          <w:szCs w:val="22"/>
        </w:rPr>
      </w:pPr>
      <w:bookmarkStart w:id="6" w:name="_Toc184379242"/>
      <w:r w:rsidRPr="001F17EE">
        <w:rPr>
          <w:sz w:val="22"/>
          <w:szCs w:val="22"/>
        </w:rPr>
        <w:t>Benefits</w:t>
      </w:r>
      <w:r w:rsidR="001F17EE" w:rsidRPr="001F17EE">
        <w:rPr>
          <w:sz w:val="22"/>
          <w:szCs w:val="22"/>
        </w:rPr>
        <w:t xml:space="preserve"> to the Fellow</w:t>
      </w:r>
      <w:bookmarkEnd w:id="6"/>
    </w:p>
    <w:p w14:paraId="5AC5B92C" w14:textId="5B134868" w:rsidR="00DA7687" w:rsidRPr="005A771F" w:rsidRDefault="00DA7687" w:rsidP="00DA7687">
      <w:pPr>
        <w:pStyle w:val="ListParagraph"/>
        <w:spacing w:after="120" w:line="240" w:lineRule="auto"/>
        <w:contextualSpacing w:val="0"/>
        <w:rPr>
          <w:rFonts w:ascii="Calibri" w:hAnsi="Calibri" w:cs="Times New Roman"/>
          <w:color w:val="000000"/>
          <w:szCs w:val="28"/>
        </w:rPr>
      </w:pPr>
      <w:r w:rsidRPr="005A771F">
        <w:rPr>
          <w:rFonts w:ascii="Calibri" w:hAnsi="Calibri" w:cs="Times New Roman"/>
          <w:color w:val="000000"/>
          <w:szCs w:val="28"/>
        </w:rPr>
        <w:t xml:space="preserve">Each </w:t>
      </w:r>
      <w:r w:rsidR="0098172E" w:rsidRPr="005A771F">
        <w:rPr>
          <w:rFonts w:ascii="Calibri" w:hAnsi="Calibri" w:cs="Times New Roman"/>
          <w:color w:val="000000"/>
          <w:szCs w:val="28"/>
        </w:rPr>
        <w:t>f</w:t>
      </w:r>
      <w:r w:rsidRPr="005A771F">
        <w:rPr>
          <w:rFonts w:ascii="Calibri" w:hAnsi="Calibri" w:cs="Times New Roman"/>
          <w:color w:val="000000"/>
          <w:szCs w:val="28"/>
        </w:rPr>
        <w:t>ellowship comes with the following benefits:</w:t>
      </w:r>
    </w:p>
    <w:p w14:paraId="6E5DC65E" w14:textId="34E86A04" w:rsidR="00D04B1C" w:rsidRPr="005A771F" w:rsidRDefault="00D04B1C" w:rsidP="00D04B1C">
      <w:pPr>
        <w:pStyle w:val="ListParagraph"/>
        <w:numPr>
          <w:ilvl w:val="0"/>
          <w:numId w:val="2"/>
        </w:numPr>
        <w:spacing w:after="0" w:line="240" w:lineRule="auto"/>
        <w:contextualSpacing w:val="0"/>
        <w:jc w:val="both"/>
        <w:rPr>
          <w:rFonts w:ascii="Calibri" w:hAnsi="Calibri" w:cs="Arial"/>
          <w:szCs w:val="28"/>
          <w:lang w:val="en-IE"/>
        </w:rPr>
      </w:pPr>
      <w:r w:rsidRPr="005A771F">
        <w:rPr>
          <w:rFonts w:ascii="Calibri" w:hAnsi="Calibri" w:cs="Times New Roman"/>
          <w:color w:val="000000"/>
          <w:szCs w:val="28"/>
        </w:rPr>
        <w:t>Access to a</w:t>
      </w:r>
      <w:r w:rsidR="008B7197">
        <w:rPr>
          <w:rFonts w:ascii="Calibri" w:hAnsi="Calibri" w:cs="Times New Roman"/>
          <w:color w:val="000000"/>
          <w:szCs w:val="28"/>
        </w:rPr>
        <w:t>n academic</w:t>
      </w:r>
      <w:r w:rsidRPr="005A771F">
        <w:rPr>
          <w:rFonts w:ascii="Calibri" w:hAnsi="Calibri" w:cs="Times New Roman"/>
          <w:color w:val="000000"/>
          <w:szCs w:val="28"/>
        </w:rPr>
        <w:t xml:space="preserve"> </w:t>
      </w:r>
      <w:r w:rsidR="008B7197">
        <w:rPr>
          <w:rFonts w:ascii="Calibri" w:hAnsi="Calibri" w:cs="Times New Roman"/>
          <w:color w:val="000000"/>
          <w:szCs w:val="28"/>
        </w:rPr>
        <w:t xml:space="preserve">partner </w:t>
      </w:r>
      <w:r w:rsidRPr="005A771F">
        <w:rPr>
          <w:rFonts w:ascii="Calibri" w:hAnsi="Calibri" w:cs="Times New Roman"/>
          <w:color w:val="000000"/>
          <w:szCs w:val="28"/>
        </w:rPr>
        <w:t xml:space="preserve">in a School who will be responsible for assisting the Fellow to settle in, make contacts, integrate into </w:t>
      </w:r>
      <w:r w:rsidR="00DD2656" w:rsidRPr="005A771F">
        <w:rPr>
          <w:rFonts w:ascii="Calibri" w:hAnsi="Calibri" w:cs="Times New Roman"/>
          <w:color w:val="000000"/>
          <w:szCs w:val="28"/>
        </w:rPr>
        <w:t xml:space="preserve">Trinity </w:t>
      </w:r>
      <w:r w:rsidRPr="005A771F">
        <w:rPr>
          <w:rFonts w:ascii="Calibri" w:hAnsi="Calibri" w:cs="Times New Roman"/>
          <w:color w:val="000000"/>
          <w:szCs w:val="28"/>
        </w:rPr>
        <w:t>life</w:t>
      </w:r>
      <w:r w:rsidR="008B7197">
        <w:rPr>
          <w:rFonts w:ascii="Calibri" w:hAnsi="Calibri" w:cs="Times New Roman"/>
          <w:color w:val="000000"/>
          <w:szCs w:val="28"/>
        </w:rPr>
        <w:t>,</w:t>
      </w:r>
      <w:r w:rsidRPr="005A771F">
        <w:rPr>
          <w:rFonts w:ascii="Calibri" w:hAnsi="Calibri" w:cs="Times New Roman"/>
          <w:color w:val="000000"/>
          <w:szCs w:val="28"/>
        </w:rPr>
        <w:t xml:space="preserve"> including </w:t>
      </w:r>
      <w:proofErr w:type="spellStart"/>
      <w:r w:rsidRPr="005A771F">
        <w:rPr>
          <w:rFonts w:ascii="Calibri" w:hAnsi="Calibri" w:cs="Times New Roman"/>
          <w:color w:val="000000"/>
          <w:szCs w:val="28"/>
        </w:rPr>
        <w:t>organi</w:t>
      </w:r>
      <w:r w:rsidR="008B7197">
        <w:rPr>
          <w:rFonts w:ascii="Calibri" w:hAnsi="Calibri" w:cs="Times New Roman"/>
          <w:color w:val="000000"/>
          <w:szCs w:val="28"/>
        </w:rPr>
        <w:t>s</w:t>
      </w:r>
      <w:r w:rsidRPr="005A771F">
        <w:rPr>
          <w:rFonts w:ascii="Calibri" w:hAnsi="Calibri" w:cs="Times New Roman"/>
          <w:color w:val="000000"/>
          <w:szCs w:val="28"/>
        </w:rPr>
        <w:t>ing</w:t>
      </w:r>
      <w:proofErr w:type="spellEnd"/>
      <w:r w:rsidRPr="005A771F">
        <w:rPr>
          <w:rFonts w:ascii="Calibri" w:hAnsi="Calibri" w:cs="Times New Roman"/>
          <w:color w:val="000000"/>
          <w:szCs w:val="28"/>
        </w:rPr>
        <w:t xml:space="preserve"> master classes, seminars, and a public lecture</w:t>
      </w:r>
      <w:r w:rsidR="00BD1947">
        <w:rPr>
          <w:rFonts w:ascii="Calibri" w:hAnsi="Calibri" w:cs="Times New Roman"/>
          <w:color w:val="000000"/>
          <w:szCs w:val="28"/>
        </w:rPr>
        <w:t xml:space="preserve"> where </w:t>
      </w:r>
      <w:r w:rsidR="00A07744">
        <w:rPr>
          <w:rFonts w:ascii="Calibri" w:hAnsi="Calibri" w:cs="Times New Roman"/>
          <w:color w:val="000000"/>
          <w:szCs w:val="28"/>
        </w:rPr>
        <w:t>feasible</w:t>
      </w:r>
      <w:r w:rsidR="008B7197">
        <w:rPr>
          <w:rFonts w:ascii="Calibri" w:hAnsi="Calibri" w:cs="Times New Roman"/>
          <w:color w:val="000000"/>
          <w:szCs w:val="28"/>
        </w:rPr>
        <w:t>.</w:t>
      </w:r>
    </w:p>
    <w:p w14:paraId="1E8FE7E1" w14:textId="5337E628" w:rsidR="00DA7687" w:rsidRPr="005A771F" w:rsidRDefault="00DA7687" w:rsidP="00DA7687">
      <w:pPr>
        <w:pStyle w:val="ListParagraph"/>
        <w:numPr>
          <w:ilvl w:val="0"/>
          <w:numId w:val="2"/>
        </w:numPr>
        <w:spacing w:after="0" w:line="240" w:lineRule="auto"/>
        <w:jc w:val="both"/>
        <w:rPr>
          <w:rFonts w:ascii="Calibri" w:hAnsi="Calibri" w:cs="Arial"/>
          <w:szCs w:val="28"/>
          <w:lang w:val="en-IE"/>
        </w:rPr>
      </w:pPr>
      <w:r w:rsidRPr="005A771F">
        <w:rPr>
          <w:rFonts w:ascii="Calibri" w:hAnsi="Calibri" w:cs="Arial"/>
          <w:szCs w:val="28"/>
          <w:lang w:val="en-IE"/>
        </w:rPr>
        <w:t>A</w:t>
      </w:r>
      <w:r w:rsidR="00694F49" w:rsidRPr="005A771F">
        <w:rPr>
          <w:rFonts w:ascii="Calibri" w:hAnsi="Calibri" w:cs="Arial"/>
          <w:szCs w:val="28"/>
          <w:lang w:val="en-IE"/>
        </w:rPr>
        <w:t xml:space="preserve"> desk </w:t>
      </w:r>
      <w:r w:rsidRPr="005A771F">
        <w:rPr>
          <w:rFonts w:ascii="Calibri" w:hAnsi="Calibri" w:cs="Arial"/>
          <w:szCs w:val="28"/>
          <w:lang w:val="en-IE"/>
        </w:rPr>
        <w:t>in the Trinity Long Room Hub building</w:t>
      </w:r>
      <w:r w:rsidR="00A152E7">
        <w:rPr>
          <w:rFonts w:ascii="Calibri" w:hAnsi="Calibri" w:cs="Arial"/>
          <w:szCs w:val="28"/>
          <w:lang w:val="en-IE"/>
        </w:rPr>
        <w:t>.</w:t>
      </w:r>
    </w:p>
    <w:p w14:paraId="78C21AF4" w14:textId="22856A0B" w:rsidR="00DA7687" w:rsidRPr="005A771F" w:rsidRDefault="00DA7687" w:rsidP="00880C38">
      <w:pPr>
        <w:pStyle w:val="ListParagraph"/>
        <w:numPr>
          <w:ilvl w:val="0"/>
          <w:numId w:val="2"/>
        </w:numPr>
        <w:spacing w:after="0" w:line="240" w:lineRule="auto"/>
        <w:jc w:val="both"/>
        <w:rPr>
          <w:rFonts w:ascii="Calibri" w:hAnsi="Calibri" w:cs="Arial"/>
          <w:szCs w:val="28"/>
          <w:lang w:val="en-IE"/>
        </w:rPr>
      </w:pPr>
      <w:r w:rsidRPr="005A771F">
        <w:rPr>
          <w:rFonts w:ascii="Calibri" w:hAnsi="Calibri" w:cs="Arial"/>
          <w:szCs w:val="28"/>
          <w:lang w:val="en-IE"/>
        </w:rPr>
        <w:t>Access to all relevant libraries and research collections</w:t>
      </w:r>
      <w:r w:rsidR="00A152E7">
        <w:rPr>
          <w:rFonts w:ascii="Calibri" w:hAnsi="Calibri" w:cs="Arial"/>
          <w:szCs w:val="28"/>
          <w:lang w:val="en-IE"/>
        </w:rPr>
        <w:t>.</w:t>
      </w:r>
    </w:p>
    <w:p w14:paraId="62CDE8A4" w14:textId="30AACD8B" w:rsidR="004D3C2E" w:rsidRPr="005A771F" w:rsidRDefault="004D3C2E" w:rsidP="00880C38">
      <w:pPr>
        <w:pStyle w:val="ListParagraph"/>
        <w:numPr>
          <w:ilvl w:val="0"/>
          <w:numId w:val="2"/>
        </w:numPr>
        <w:spacing w:after="0" w:line="240" w:lineRule="auto"/>
        <w:jc w:val="both"/>
        <w:rPr>
          <w:rFonts w:ascii="Calibri" w:hAnsi="Calibri" w:cs="Arial"/>
          <w:szCs w:val="28"/>
          <w:lang w:val="en-IE"/>
        </w:rPr>
      </w:pPr>
      <w:r w:rsidRPr="005A771F">
        <w:rPr>
          <w:rFonts w:ascii="Calibri" w:hAnsi="Calibri" w:cs="Arial"/>
          <w:szCs w:val="28"/>
          <w:lang w:val="en-IE"/>
        </w:rPr>
        <w:t>Access to Trinity Long Room Hub programmes and activities</w:t>
      </w:r>
      <w:r w:rsidR="00A152E7">
        <w:rPr>
          <w:rFonts w:ascii="Calibri" w:hAnsi="Calibri" w:cs="Arial"/>
          <w:szCs w:val="28"/>
          <w:lang w:val="en-IE"/>
        </w:rPr>
        <w:t>.</w:t>
      </w:r>
    </w:p>
    <w:p w14:paraId="4990FE32" w14:textId="703D9161" w:rsidR="00DA7687" w:rsidRPr="005A771F" w:rsidRDefault="00DA7687" w:rsidP="00DA7687">
      <w:pPr>
        <w:numPr>
          <w:ilvl w:val="0"/>
          <w:numId w:val="2"/>
        </w:numPr>
        <w:spacing w:after="0"/>
        <w:jc w:val="both"/>
        <w:rPr>
          <w:rFonts w:cs="Arial"/>
          <w:sz w:val="22"/>
          <w:szCs w:val="28"/>
          <w:lang w:val="en-IE"/>
        </w:rPr>
      </w:pPr>
      <w:r w:rsidRPr="005A771F">
        <w:rPr>
          <w:rFonts w:cs="Arial"/>
          <w:sz w:val="22"/>
          <w:szCs w:val="28"/>
          <w:lang w:val="en-IE"/>
        </w:rPr>
        <w:t>Membe</w:t>
      </w:r>
      <w:r w:rsidR="001F2E79" w:rsidRPr="005A771F">
        <w:rPr>
          <w:rFonts w:cs="Arial"/>
          <w:sz w:val="22"/>
          <w:szCs w:val="28"/>
          <w:lang w:val="en-IE"/>
        </w:rPr>
        <w:t>rship of the Senior Common Room.</w:t>
      </w:r>
    </w:p>
    <w:p w14:paraId="3B5EDA25" w14:textId="77777777" w:rsidR="00DA7687" w:rsidRPr="001F17EE" w:rsidRDefault="00DA7687" w:rsidP="001F17EE">
      <w:pPr>
        <w:pStyle w:val="Heading2"/>
        <w:rPr>
          <w:sz w:val="22"/>
          <w:szCs w:val="22"/>
        </w:rPr>
      </w:pPr>
      <w:bookmarkStart w:id="7" w:name="_Toc184379243"/>
      <w:r w:rsidRPr="001F17EE">
        <w:rPr>
          <w:sz w:val="22"/>
          <w:szCs w:val="22"/>
        </w:rPr>
        <w:t>Obligations</w:t>
      </w:r>
      <w:bookmarkEnd w:id="7"/>
    </w:p>
    <w:p w14:paraId="105E521E" w14:textId="783393CE" w:rsidR="003163A9" w:rsidRPr="005A771F" w:rsidRDefault="003163A9" w:rsidP="003163A9">
      <w:pPr>
        <w:ind w:left="360"/>
        <w:rPr>
          <w:sz w:val="22"/>
          <w:szCs w:val="22"/>
        </w:rPr>
      </w:pPr>
      <w:proofErr w:type="gramStart"/>
      <w:r w:rsidRPr="005A771F">
        <w:rPr>
          <w:sz w:val="22"/>
          <w:szCs w:val="22"/>
        </w:rPr>
        <w:t>In order to</w:t>
      </w:r>
      <w:proofErr w:type="gramEnd"/>
      <w:r w:rsidRPr="005A771F">
        <w:rPr>
          <w:sz w:val="22"/>
          <w:szCs w:val="22"/>
        </w:rPr>
        <w:t xml:space="preserve"> maximize interaction with our research community, we normally ask Visiting Research Fellows to undertake </w:t>
      </w:r>
      <w:r w:rsidR="00DD2656" w:rsidRPr="00845D97">
        <w:rPr>
          <w:i/>
          <w:iCs/>
          <w:sz w:val="22"/>
          <w:szCs w:val="22"/>
        </w:rPr>
        <w:t>some</w:t>
      </w:r>
      <w:r w:rsidR="00DD2656" w:rsidRPr="005A771F">
        <w:rPr>
          <w:sz w:val="22"/>
          <w:szCs w:val="22"/>
        </w:rPr>
        <w:t xml:space="preserve"> of </w:t>
      </w:r>
      <w:r w:rsidRPr="005A771F">
        <w:rPr>
          <w:sz w:val="22"/>
          <w:szCs w:val="22"/>
        </w:rPr>
        <w:t xml:space="preserve">the following </w:t>
      </w:r>
      <w:r w:rsidR="00DD2656" w:rsidRPr="005A771F">
        <w:rPr>
          <w:sz w:val="22"/>
          <w:szCs w:val="22"/>
        </w:rPr>
        <w:t>during t</w:t>
      </w:r>
      <w:r w:rsidRPr="005A771F">
        <w:rPr>
          <w:sz w:val="22"/>
          <w:szCs w:val="22"/>
        </w:rPr>
        <w:t xml:space="preserve">heir fellowship: </w:t>
      </w:r>
    </w:p>
    <w:p w14:paraId="627BF4FD" w14:textId="20DF2CE0" w:rsidR="0067507D" w:rsidRPr="00513CB3" w:rsidRDefault="0067507D" w:rsidP="0067507D">
      <w:pPr>
        <w:pStyle w:val="ListParagraph"/>
        <w:numPr>
          <w:ilvl w:val="0"/>
          <w:numId w:val="16"/>
        </w:numPr>
        <w:spacing w:after="0" w:line="240" w:lineRule="auto"/>
        <w:rPr>
          <w:rFonts w:ascii="Calibri" w:hAnsi="Calibri" w:cs="Times New Roman"/>
          <w:color w:val="000000"/>
          <w:szCs w:val="24"/>
        </w:rPr>
      </w:pPr>
      <w:r w:rsidRPr="00513CB3">
        <w:rPr>
          <w:color w:val="000000"/>
        </w:rPr>
        <w:t xml:space="preserve">Give a research seminar on existing research (for fellowships of 2-3 months in duration) </w:t>
      </w:r>
      <w:r w:rsidRPr="00513CB3">
        <w:rPr>
          <w:color w:val="000000"/>
          <w:u w:val="single"/>
        </w:rPr>
        <w:t>or</w:t>
      </w:r>
      <w:r w:rsidRPr="00513CB3">
        <w:rPr>
          <w:color w:val="000000"/>
        </w:rPr>
        <w:t xml:space="preserve"> participate in a ‘Fellow in Focus’ discussion with their academic collaborator on their research (for fellowships of 1 month)</w:t>
      </w:r>
      <w:r w:rsidR="00E96886">
        <w:rPr>
          <w:color w:val="000000"/>
        </w:rPr>
        <w:t>.</w:t>
      </w:r>
    </w:p>
    <w:p w14:paraId="487272C3" w14:textId="2CC940B4" w:rsidR="0067507D" w:rsidRDefault="0067507D" w:rsidP="0067507D">
      <w:pPr>
        <w:pStyle w:val="ListParagraph"/>
        <w:numPr>
          <w:ilvl w:val="2"/>
          <w:numId w:val="15"/>
        </w:numPr>
        <w:spacing w:after="0" w:line="240" w:lineRule="auto"/>
        <w:ind w:left="1418" w:hanging="284"/>
        <w:contextualSpacing w:val="0"/>
        <w:rPr>
          <w:rFonts w:ascii="Calibri" w:hAnsi="Calibri" w:cs="Times New Roman"/>
          <w:color w:val="000000"/>
          <w:szCs w:val="24"/>
        </w:rPr>
      </w:pPr>
      <w:r>
        <w:rPr>
          <w:rFonts w:ascii="Calibri" w:hAnsi="Calibri" w:cs="Times New Roman"/>
          <w:color w:val="000000"/>
          <w:szCs w:val="24"/>
        </w:rPr>
        <w:t>G</w:t>
      </w:r>
      <w:r w:rsidRPr="002165D9">
        <w:rPr>
          <w:rFonts w:ascii="Calibri" w:hAnsi="Calibri" w:cs="Times New Roman"/>
          <w:color w:val="000000"/>
          <w:szCs w:val="24"/>
        </w:rPr>
        <w:t>ive a master class to postgraduate taught and research students</w:t>
      </w:r>
      <w:r w:rsidR="00E96886">
        <w:rPr>
          <w:rFonts w:ascii="Calibri" w:hAnsi="Calibri" w:cs="Times New Roman"/>
          <w:color w:val="000000"/>
          <w:szCs w:val="24"/>
        </w:rPr>
        <w:t>.</w:t>
      </w:r>
    </w:p>
    <w:p w14:paraId="28EF908E" w14:textId="3FC3FD20" w:rsidR="0067507D" w:rsidRDefault="0067507D" w:rsidP="0067507D">
      <w:pPr>
        <w:pStyle w:val="ListParagraph"/>
        <w:numPr>
          <w:ilvl w:val="2"/>
          <w:numId w:val="15"/>
        </w:numPr>
        <w:spacing w:after="0" w:line="240" w:lineRule="auto"/>
        <w:ind w:left="1418" w:hanging="284"/>
        <w:contextualSpacing w:val="0"/>
        <w:rPr>
          <w:rFonts w:ascii="Calibri" w:hAnsi="Calibri" w:cs="Times New Roman"/>
          <w:color w:val="000000"/>
          <w:szCs w:val="24"/>
        </w:rPr>
      </w:pPr>
      <w:r w:rsidRPr="002165D9">
        <w:rPr>
          <w:rFonts w:ascii="Calibri" w:hAnsi="Calibri" w:cs="Times New Roman"/>
          <w:color w:val="000000"/>
          <w:szCs w:val="24"/>
        </w:rPr>
        <w:t>Be available for consultation for research students who work on related topics</w:t>
      </w:r>
      <w:r w:rsidR="00E96886">
        <w:rPr>
          <w:rFonts w:ascii="Calibri" w:hAnsi="Calibri" w:cs="Times New Roman"/>
          <w:color w:val="000000"/>
          <w:szCs w:val="24"/>
        </w:rPr>
        <w:t>.</w:t>
      </w:r>
    </w:p>
    <w:p w14:paraId="09895029" w14:textId="5CD29641" w:rsidR="0067507D" w:rsidRPr="00313956" w:rsidRDefault="0067507D" w:rsidP="0067507D">
      <w:pPr>
        <w:pStyle w:val="ListParagraph"/>
        <w:numPr>
          <w:ilvl w:val="2"/>
          <w:numId w:val="15"/>
        </w:numPr>
        <w:spacing w:after="0" w:line="240" w:lineRule="auto"/>
        <w:ind w:left="1418" w:hanging="284"/>
        <w:contextualSpacing w:val="0"/>
        <w:rPr>
          <w:rFonts w:ascii="Calibri" w:hAnsi="Calibri" w:cs="Times New Roman"/>
          <w:color w:val="000000"/>
          <w:szCs w:val="24"/>
        </w:rPr>
      </w:pPr>
      <w:bookmarkStart w:id="8" w:name="_Hlk22659224"/>
      <w:r w:rsidRPr="002165D9">
        <w:rPr>
          <w:rFonts w:ascii="Calibri" w:hAnsi="Calibri" w:cs="Times New Roman"/>
          <w:color w:val="000000"/>
          <w:szCs w:val="24"/>
        </w:rPr>
        <w:t>Discuss opportunities for further collaboration with colleagues</w:t>
      </w:r>
      <w:r w:rsidR="00E96886">
        <w:rPr>
          <w:rFonts w:ascii="Calibri" w:hAnsi="Calibri" w:cs="Times New Roman"/>
          <w:color w:val="000000"/>
          <w:szCs w:val="24"/>
        </w:rPr>
        <w:t>.</w:t>
      </w:r>
      <w:r w:rsidRPr="009B0D1E">
        <w:rPr>
          <w:rFonts w:ascii="Calibri" w:hAnsi="Calibri" w:cs="Times New Roman"/>
          <w:color w:val="000000"/>
          <w:sz w:val="20"/>
          <w:szCs w:val="24"/>
        </w:rPr>
        <w:t xml:space="preserve"> </w:t>
      </w:r>
    </w:p>
    <w:bookmarkEnd w:id="8"/>
    <w:p w14:paraId="73D4EDB0" w14:textId="37DCE078" w:rsidR="0067507D" w:rsidRDefault="0067507D" w:rsidP="0067507D">
      <w:pPr>
        <w:pStyle w:val="ListParagraph"/>
        <w:numPr>
          <w:ilvl w:val="2"/>
          <w:numId w:val="15"/>
        </w:numPr>
        <w:spacing w:after="0" w:line="240" w:lineRule="auto"/>
        <w:ind w:left="1418" w:hanging="284"/>
        <w:contextualSpacing w:val="0"/>
        <w:rPr>
          <w:rFonts w:ascii="Calibri" w:hAnsi="Calibri" w:cs="Times New Roman"/>
          <w:color w:val="000000"/>
          <w:szCs w:val="24"/>
        </w:rPr>
      </w:pPr>
      <w:r w:rsidRPr="009B0D1E">
        <w:rPr>
          <w:rFonts w:ascii="Calibri" w:hAnsi="Calibri" w:cs="Times New Roman"/>
          <w:color w:val="000000"/>
          <w:szCs w:val="24"/>
        </w:rPr>
        <w:t xml:space="preserve">Participate in the </w:t>
      </w:r>
      <w:r>
        <w:rPr>
          <w:rFonts w:ascii="Calibri" w:hAnsi="Calibri" w:cs="Times New Roman"/>
          <w:color w:val="000000"/>
          <w:szCs w:val="24"/>
        </w:rPr>
        <w:t xml:space="preserve">Institute’s </w:t>
      </w:r>
      <w:r w:rsidRPr="009B0D1E">
        <w:rPr>
          <w:rFonts w:ascii="Calibri" w:hAnsi="Calibri" w:cs="Times New Roman"/>
          <w:color w:val="000000"/>
          <w:szCs w:val="24"/>
        </w:rPr>
        <w:t>weekly coffee mornings</w:t>
      </w:r>
      <w:r>
        <w:rPr>
          <w:rFonts w:ascii="Calibri" w:hAnsi="Calibri" w:cs="Times New Roman"/>
          <w:color w:val="000000"/>
          <w:szCs w:val="24"/>
        </w:rPr>
        <w:t xml:space="preserve"> (on Wednesdays at 11am)</w:t>
      </w:r>
      <w:r w:rsidR="00E96886">
        <w:rPr>
          <w:rFonts w:ascii="Calibri" w:hAnsi="Calibri" w:cs="Times New Roman"/>
          <w:color w:val="000000"/>
          <w:szCs w:val="24"/>
        </w:rPr>
        <w:t>.</w:t>
      </w:r>
    </w:p>
    <w:p w14:paraId="4AAF6D00" w14:textId="456EEDE1" w:rsidR="0067507D" w:rsidRDefault="0067507D" w:rsidP="0067507D">
      <w:pPr>
        <w:pStyle w:val="ListParagraph"/>
        <w:numPr>
          <w:ilvl w:val="2"/>
          <w:numId w:val="15"/>
        </w:numPr>
        <w:spacing w:after="0" w:line="240" w:lineRule="auto"/>
        <w:ind w:left="1418" w:hanging="284"/>
        <w:contextualSpacing w:val="0"/>
        <w:rPr>
          <w:rFonts w:ascii="Calibri" w:hAnsi="Calibri" w:cs="Times New Roman"/>
          <w:color w:val="000000"/>
          <w:szCs w:val="24"/>
        </w:rPr>
      </w:pPr>
      <w:r w:rsidRPr="002165D9">
        <w:rPr>
          <w:rFonts w:ascii="Calibri" w:hAnsi="Calibri" w:cs="Times New Roman"/>
          <w:color w:val="000000"/>
          <w:szCs w:val="24"/>
        </w:rPr>
        <w:t>Meet with Library representatives to discuss best practice and potential collaboration (where relevant to the research collections)</w:t>
      </w:r>
      <w:r w:rsidR="00E96886">
        <w:rPr>
          <w:rFonts w:ascii="Calibri" w:hAnsi="Calibri" w:cs="Times New Roman"/>
          <w:color w:val="000000"/>
          <w:szCs w:val="24"/>
        </w:rPr>
        <w:t>.</w:t>
      </w:r>
    </w:p>
    <w:p w14:paraId="46F580C7" w14:textId="3F18DF05" w:rsidR="0067507D" w:rsidRDefault="0067507D" w:rsidP="0067507D">
      <w:pPr>
        <w:pStyle w:val="ListParagraph"/>
        <w:numPr>
          <w:ilvl w:val="2"/>
          <w:numId w:val="15"/>
        </w:numPr>
        <w:spacing w:after="0" w:line="240" w:lineRule="auto"/>
        <w:ind w:left="1418" w:hanging="284"/>
        <w:contextualSpacing w:val="0"/>
        <w:rPr>
          <w:rFonts w:ascii="Calibri" w:hAnsi="Calibri" w:cs="Times New Roman"/>
          <w:color w:val="000000"/>
          <w:szCs w:val="24"/>
        </w:rPr>
      </w:pPr>
      <w:r>
        <w:rPr>
          <w:rFonts w:ascii="Calibri" w:hAnsi="Calibri" w:cs="Times New Roman"/>
          <w:color w:val="000000"/>
          <w:szCs w:val="24"/>
        </w:rPr>
        <w:lastRenderedPageBreak/>
        <w:t xml:space="preserve">Work with their academic </w:t>
      </w:r>
      <w:r w:rsidR="00E96886">
        <w:rPr>
          <w:rFonts w:ascii="Calibri" w:hAnsi="Calibri" w:cs="Times New Roman"/>
          <w:color w:val="000000"/>
          <w:szCs w:val="24"/>
        </w:rPr>
        <w:t>partner</w:t>
      </w:r>
      <w:r>
        <w:rPr>
          <w:rFonts w:ascii="Calibri" w:hAnsi="Calibri" w:cs="Times New Roman"/>
          <w:color w:val="000000"/>
          <w:szCs w:val="24"/>
        </w:rPr>
        <w:t xml:space="preserve"> or perhaps other new contacts within Trinity to scope out the feasibility of a potential project to develop the relationship</w:t>
      </w:r>
      <w:r w:rsidR="00E96886">
        <w:rPr>
          <w:rFonts w:ascii="Calibri" w:hAnsi="Calibri" w:cs="Times New Roman"/>
          <w:color w:val="000000"/>
          <w:szCs w:val="24"/>
        </w:rPr>
        <w:t>.</w:t>
      </w:r>
      <w:r>
        <w:rPr>
          <w:rFonts w:ascii="Calibri" w:hAnsi="Calibri" w:cs="Times New Roman"/>
          <w:color w:val="000000"/>
          <w:szCs w:val="24"/>
        </w:rPr>
        <w:t xml:space="preserve"> </w:t>
      </w:r>
    </w:p>
    <w:p w14:paraId="535A1BB9" w14:textId="77777777" w:rsidR="0067507D" w:rsidRPr="002165D9" w:rsidRDefault="0067507D" w:rsidP="0067507D">
      <w:pPr>
        <w:pStyle w:val="ListParagraph"/>
        <w:numPr>
          <w:ilvl w:val="2"/>
          <w:numId w:val="15"/>
        </w:numPr>
        <w:spacing w:after="0" w:line="240" w:lineRule="auto"/>
        <w:ind w:left="1418" w:hanging="284"/>
        <w:contextualSpacing w:val="0"/>
        <w:rPr>
          <w:rFonts w:ascii="Calibri" w:hAnsi="Calibri" w:cs="Times New Roman"/>
          <w:color w:val="000000"/>
          <w:szCs w:val="24"/>
        </w:rPr>
      </w:pPr>
      <w:r w:rsidRPr="002165D9">
        <w:rPr>
          <w:rFonts w:ascii="Calibri" w:hAnsi="Calibri" w:cs="Times New Roman"/>
          <w:color w:val="000000"/>
          <w:szCs w:val="24"/>
        </w:rPr>
        <w:t>In general</w:t>
      </w:r>
      <w:r>
        <w:rPr>
          <w:rFonts w:ascii="Calibri" w:hAnsi="Calibri" w:cs="Times New Roman"/>
          <w:color w:val="000000"/>
          <w:szCs w:val="24"/>
        </w:rPr>
        <w:t>,</w:t>
      </w:r>
      <w:r w:rsidRPr="002165D9">
        <w:rPr>
          <w:rFonts w:ascii="Calibri" w:hAnsi="Calibri" w:cs="Times New Roman"/>
          <w:color w:val="000000"/>
          <w:szCs w:val="24"/>
        </w:rPr>
        <w:t xml:space="preserve"> participate in the academic life of the Trinity Long Room Hub and its affiliated Schools.</w:t>
      </w:r>
    </w:p>
    <w:p w14:paraId="1B57B784" w14:textId="77777777" w:rsidR="0067507D" w:rsidRPr="00877245" w:rsidRDefault="0067507D" w:rsidP="0067507D">
      <w:pPr>
        <w:spacing w:after="0"/>
        <w:ind w:firstLine="720"/>
        <w:rPr>
          <w:rFonts w:eastAsiaTheme="minorEastAsia"/>
          <w:color w:val="000000"/>
          <w:sz w:val="22"/>
        </w:rPr>
      </w:pPr>
      <w:r w:rsidRPr="00877245">
        <w:rPr>
          <w:rFonts w:eastAsiaTheme="minorEastAsia"/>
          <w:color w:val="000000"/>
          <w:sz w:val="22"/>
        </w:rPr>
        <w:t>After the</w:t>
      </w:r>
      <w:r>
        <w:rPr>
          <w:rFonts w:eastAsiaTheme="minorEastAsia"/>
          <w:color w:val="000000"/>
          <w:sz w:val="22"/>
        </w:rPr>
        <w:t xml:space="preserve"> Fellowship </w:t>
      </w:r>
      <w:r w:rsidRPr="00877245">
        <w:rPr>
          <w:rFonts w:eastAsiaTheme="minorEastAsia"/>
          <w:color w:val="000000"/>
          <w:sz w:val="22"/>
        </w:rPr>
        <w:t>to:</w:t>
      </w:r>
    </w:p>
    <w:p w14:paraId="0F280BDD" w14:textId="782448E0" w:rsidR="0067507D" w:rsidRDefault="0067507D" w:rsidP="0067507D">
      <w:pPr>
        <w:pStyle w:val="ListParagraph"/>
        <w:numPr>
          <w:ilvl w:val="2"/>
          <w:numId w:val="15"/>
        </w:numPr>
        <w:spacing w:after="0" w:line="240" w:lineRule="auto"/>
        <w:ind w:left="1418" w:hanging="284"/>
        <w:contextualSpacing w:val="0"/>
        <w:rPr>
          <w:rFonts w:ascii="Calibri" w:hAnsi="Calibri" w:cs="Times New Roman"/>
          <w:color w:val="000000"/>
          <w:szCs w:val="24"/>
        </w:rPr>
      </w:pPr>
      <w:r w:rsidRPr="00877245">
        <w:rPr>
          <w:rFonts w:ascii="Calibri" w:hAnsi="Calibri" w:cs="Times New Roman"/>
          <w:color w:val="000000"/>
          <w:szCs w:val="24"/>
        </w:rPr>
        <w:t>Submit a report on their fellowship</w:t>
      </w:r>
      <w:r>
        <w:rPr>
          <w:rFonts w:ascii="Calibri" w:hAnsi="Calibri" w:cs="Times New Roman"/>
          <w:color w:val="000000"/>
          <w:szCs w:val="24"/>
        </w:rPr>
        <w:t xml:space="preserve"> – a template will be provided</w:t>
      </w:r>
      <w:r w:rsidR="0036131A">
        <w:rPr>
          <w:rFonts w:ascii="Calibri" w:hAnsi="Calibri" w:cs="Times New Roman"/>
          <w:color w:val="000000"/>
          <w:szCs w:val="24"/>
        </w:rPr>
        <w:t>.</w:t>
      </w:r>
    </w:p>
    <w:p w14:paraId="0E5BC6A6" w14:textId="659A47EF" w:rsidR="0067507D" w:rsidRDefault="0067507D" w:rsidP="0067507D">
      <w:pPr>
        <w:pStyle w:val="ListParagraph"/>
        <w:numPr>
          <w:ilvl w:val="2"/>
          <w:numId w:val="15"/>
        </w:numPr>
        <w:spacing w:after="0" w:line="240" w:lineRule="auto"/>
        <w:ind w:left="1418" w:hanging="284"/>
        <w:contextualSpacing w:val="0"/>
        <w:rPr>
          <w:rFonts w:ascii="Calibri" w:hAnsi="Calibri" w:cs="Times New Roman"/>
          <w:color w:val="000000"/>
          <w:szCs w:val="24"/>
        </w:rPr>
      </w:pPr>
      <w:r w:rsidRPr="003114D1">
        <w:rPr>
          <w:rFonts w:ascii="Calibri" w:hAnsi="Calibri" w:cs="Times New Roman"/>
          <w:color w:val="000000"/>
          <w:szCs w:val="24"/>
        </w:rPr>
        <w:t xml:space="preserve">Acknowledge the support of the </w:t>
      </w:r>
      <w:r w:rsidR="0036131A">
        <w:rPr>
          <w:rFonts w:ascii="Calibri" w:hAnsi="Calibri" w:cs="Times New Roman"/>
          <w:color w:val="000000"/>
          <w:szCs w:val="24"/>
        </w:rPr>
        <w:t>‘</w:t>
      </w:r>
      <w:r w:rsidRPr="003114D1">
        <w:rPr>
          <w:rFonts w:ascii="Calibri" w:hAnsi="Calibri" w:cs="Times New Roman"/>
          <w:color w:val="000000"/>
          <w:szCs w:val="24"/>
        </w:rPr>
        <w:t>Trinity Long Room Hub Arts and Humanities Research Institute</w:t>
      </w:r>
      <w:r w:rsidR="0036131A">
        <w:rPr>
          <w:rFonts w:ascii="Calibri" w:hAnsi="Calibri" w:cs="Times New Roman"/>
          <w:color w:val="000000"/>
          <w:szCs w:val="24"/>
        </w:rPr>
        <w:t>’</w:t>
      </w:r>
      <w:r w:rsidRPr="003114D1">
        <w:rPr>
          <w:rFonts w:ascii="Calibri" w:hAnsi="Calibri" w:cs="Times New Roman"/>
          <w:color w:val="000000"/>
          <w:szCs w:val="24"/>
        </w:rPr>
        <w:t xml:space="preserve"> for all </w:t>
      </w:r>
      <w:r>
        <w:rPr>
          <w:rFonts w:ascii="Calibri" w:hAnsi="Calibri" w:cs="Times New Roman"/>
          <w:color w:val="000000"/>
          <w:szCs w:val="24"/>
        </w:rPr>
        <w:t xml:space="preserve">outputs </w:t>
      </w:r>
      <w:r w:rsidRPr="003114D1">
        <w:rPr>
          <w:rFonts w:ascii="Calibri" w:hAnsi="Calibri" w:cs="Times New Roman"/>
          <w:color w:val="000000"/>
          <w:szCs w:val="24"/>
        </w:rPr>
        <w:t>arising out of research undertaken during their fellowship</w:t>
      </w:r>
      <w:r>
        <w:rPr>
          <w:rFonts w:ascii="Calibri" w:hAnsi="Calibri" w:cs="Times New Roman"/>
          <w:color w:val="000000"/>
          <w:szCs w:val="24"/>
        </w:rPr>
        <w:t xml:space="preserve"> </w:t>
      </w:r>
      <w:r w:rsidR="00CA16F9">
        <w:rPr>
          <w:rFonts w:ascii="Calibri" w:hAnsi="Calibri" w:cs="Times New Roman"/>
          <w:color w:val="000000"/>
          <w:szCs w:val="24"/>
        </w:rPr>
        <w:t xml:space="preserve">and provide a copy of such outputs. </w:t>
      </w:r>
    </w:p>
    <w:p w14:paraId="71E08BF8" w14:textId="67009725" w:rsidR="0067507D" w:rsidRDefault="0067507D" w:rsidP="0067507D">
      <w:pPr>
        <w:pStyle w:val="ListParagraph"/>
        <w:numPr>
          <w:ilvl w:val="2"/>
          <w:numId w:val="15"/>
        </w:numPr>
        <w:spacing w:after="0" w:line="240" w:lineRule="auto"/>
        <w:ind w:left="1418" w:hanging="284"/>
        <w:contextualSpacing w:val="0"/>
        <w:rPr>
          <w:rFonts w:ascii="Calibri" w:hAnsi="Calibri" w:cs="Times New Roman"/>
          <w:color w:val="000000"/>
          <w:szCs w:val="24"/>
        </w:rPr>
      </w:pPr>
      <w:r>
        <w:rPr>
          <w:rFonts w:ascii="Calibri" w:hAnsi="Calibri" w:cs="Times New Roman"/>
          <w:color w:val="000000"/>
          <w:szCs w:val="24"/>
        </w:rPr>
        <w:t>Act as an ambassador for the institute connecting research students and other colleagues where relevant</w:t>
      </w:r>
      <w:r w:rsidR="0036131A">
        <w:rPr>
          <w:rFonts w:ascii="Calibri" w:hAnsi="Calibri" w:cs="Times New Roman"/>
          <w:color w:val="000000"/>
          <w:szCs w:val="24"/>
        </w:rPr>
        <w:t>.</w:t>
      </w:r>
    </w:p>
    <w:p w14:paraId="508B5C2F" w14:textId="15E824F0" w:rsidR="0067507D" w:rsidRDefault="0067507D" w:rsidP="0067507D">
      <w:pPr>
        <w:pStyle w:val="ListParagraph"/>
        <w:numPr>
          <w:ilvl w:val="2"/>
          <w:numId w:val="15"/>
        </w:numPr>
        <w:spacing w:after="0" w:line="240" w:lineRule="auto"/>
        <w:ind w:left="1418" w:hanging="284"/>
        <w:contextualSpacing w:val="0"/>
        <w:rPr>
          <w:rFonts w:ascii="Calibri" w:hAnsi="Calibri" w:cs="Times New Roman"/>
          <w:color w:val="000000"/>
          <w:szCs w:val="24"/>
        </w:rPr>
      </w:pPr>
      <w:r>
        <w:rPr>
          <w:rFonts w:ascii="Calibri" w:hAnsi="Calibri" w:cs="Times New Roman"/>
          <w:color w:val="000000"/>
          <w:szCs w:val="24"/>
        </w:rPr>
        <w:t>Respond to follow up surveys on their fellowship.</w:t>
      </w:r>
    </w:p>
    <w:p w14:paraId="74213612" w14:textId="45C8DE66" w:rsidR="001F17EE" w:rsidRPr="00AE28CA" w:rsidRDefault="001F17EE" w:rsidP="001F17EE">
      <w:pPr>
        <w:pStyle w:val="Heading2"/>
        <w:rPr>
          <w:rFonts w:asciiTheme="minorHAnsi" w:hAnsiTheme="minorHAnsi" w:cstheme="minorBidi"/>
          <w:szCs w:val="22"/>
        </w:rPr>
      </w:pPr>
      <w:bookmarkStart w:id="9" w:name="_Toc92793891"/>
      <w:bookmarkStart w:id="10" w:name="_Toc184379244"/>
      <w:r w:rsidRPr="001F17EE">
        <w:rPr>
          <w:sz w:val="22"/>
          <w:szCs w:val="22"/>
        </w:rPr>
        <w:t xml:space="preserve">Expectations of the Academic </w:t>
      </w:r>
      <w:bookmarkEnd w:id="9"/>
      <w:r w:rsidR="0036131A">
        <w:rPr>
          <w:sz w:val="22"/>
          <w:szCs w:val="22"/>
        </w:rPr>
        <w:t>Partner</w:t>
      </w:r>
      <w:bookmarkEnd w:id="10"/>
    </w:p>
    <w:p w14:paraId="1F909204" w14:textId="77777777" w:rsidR="00600F25" w:rsidRPr="009C5162" w:rsidRDefault="00600F25" w:rsidP="00600F25">
      <w:pPr>
        <w:pStyle w:val="ListParagraph"/>
        <w:spacing w:after="0" w:line="240" w:lineRule="auto"/>
        <w:rPr>
          <w:rFonts w:ascii="Calibri" w:hAnsi="Calibri" w:cs="Calibri"/>
          <w:color w:val="000000"/>
        </w:rPr>
      </w:pPr>
      <w:r w:rsidRPr="009C5162">
        <w:rPr>
          <w:rFonts w:ascii="Calibri" w:hAnsi="Calibri" w:cs="Calibri"/>
          <w:color w:val="000000" w:themeColor="text1"/>
        </w:rPr>
        <w:t>Trinity academics who sponsor a fellowship application will be Associate PIs of the Hub and expected to support the following if the application is successful:</w:t>
      </w:r>
    </w:p>
    <w:p w14:paraId="083E611F" w14:textId="77777777" w:rsidR="00600F25" w:rsidRPr="009C5162" w:rsidRDefault="00600F25" w:rsidP="00600F25">
      <w:pPr>
        <w:pStyle w:val="ListParagraph"/>
        <w:numPr>
          <w:ilvl w:val="0"/>
          <w:numId w:val="16"/>
        </w:numPr>
        <w:spacing w:after="0" w:line="240" w:lineRule="auto"/>
        <w:ind w:hanging="357"/>
        <w:rPr>
          <w:rFonts w:ascii="Calibri" w:hAnsi="Calibri" w:cs="Calibri"/>
          <w:color w:val="000000"/>
        </w:rPr>
      </w:pPr>
      <w:r w:rsidRPr="009C5162">
        <w:rPr>
          <w:rFonts w:ascii="Calibri" w:hAnsi="Calibri" w:cs="Calibri"/>
          <w:color w:val="000000"/>
        </w:rPr>
        <w:t>To take responsibility for helping to connect the fellow with colleagues and research students within their school and wider research network. This would include:</w:t>
      </w:r>
    </w:p>
    <w:p w14:paraId="5C20A88B" w14:textId="77777777" w:rsidR="00600F25" w:rsidRPr="009C5162" w:rsidRDefault="00600F25" w:rsidP="00600F25">
      <w:pPr>
        <w:pStyle w:val="ListParagraph"/>
        <w:numPr>
          <w:ilvl w:val="1"/>
          <w:numId w:val="16"/>
        </w:numPr>
        <w:spacing w:after="0" w:line="240" w:lineRule="auto"/>
        <w:ind w:hanging="357"/>
        <w:rPr>
          <w:rFonts w:ascii="Calibri" w:hAnsi="Calibri" w:cs="Calibri"/>
          <w:color w:val="000000"/>
        </w:rPr>
      </w:pPr>
      <w:proofErr w:type="spellStart"/>
      <w:r w:rsidRPr="009C5162">
        <w:rPr>
          <w:rFonts w:ascii="Calibri" w:hAnsi="Calibri" w:cs="Calibri"/>
          <w:color w:val="000000"/>
        </w:rPr>
        <w:t>Organising</w:t>
      </w:r>
      <w:proofErr w:type="spellEnd"/>
      <w:r w:rsidRPr="009C5162">
        <w:rPr>
          <w:rFonts w:ascii="Calibri" w:hAnsi="Calibri" w:cs="Calibri"/>
          <w:color w:val="000000"/>
        </w:rPr>
        <w:t xml:space="preserve"> a date for the fellow’s presentation at a research seminar; Or if a fellow in focus is the preferred format, to host the discussion.</w:t>
      </w:r>
    </w:p>
    <w:p w14:paraId="6BEEC4DE" w14:textId="77777777" w:rsidR="00600F25" w:rsidRPr="009C5162" w:rsidRDefault="00600F25" w:rsidP="00600F25">
      <w:pPr>
        <w:pStyle w:val="ListParagraph"/>
        <w:numPr>
          <w:ilvl w:val="1"/>
          <w:numId w:val="16"/>
        </w:numPr>
        <w:spacing w:after="0" w:line="240" w:lineRule="auto"/>
        <w:ind w:hanging="357"/>
        <w:rPr>
          <w:rFonts w:ascii="Calibri" w:hAnsi="Calibri" w:cs="Calibri"/>
          <w:color w:val="000000"/>
        </w:rPr>
      </w:pPr>
      <w:proofErr w:type="spellStart"/>
      <w:r w:rsidRPr="009C5162">
        <w:rPr>
          <w:rFonts w:ascii="Calibri" w:hAnsi="Calibri" w:cs="Calibri"/>
          <w:color w:val="000000"/>
        </w:rPr>
        <w:t>Organising</w:t>
      </w:r>
      <w:proofErr w:type="spellEnd"/>
      <w:r w:rsidRPr="009C5162">
        <w:rPr>
          <w:rFonts w:ascii="Calibri" w:hAnsi="Calibri" w:cs="Calibri"/>
          <w:color w:val="000000"/>
        </w:rPr>
        <w:t xml:space="preserve"> a master class if relevant for research and/or postgraduate students.</w:t>
      </w:r>
    </w:p>
    <w:p w14:paraId="420379D3" w14:textId="77777777" w:rsidR="00600F25" w:rsidRPr="009C5162" w:rsidRDefault="00600F25" w:rsidP="00600F25">
      <w:pPr>
        <w:pStyle w:val="ListParagraph"/>
        <w:numPr>
          <w:ilvl w:val="1"/>
          <w:numId w:val="16"/>
        </w:numPr>
        <w:spacing w:after="0" w:line="240" w:lineRule="auto"/>
        <w:ind w:hanging="357"/>
        <w:rPr>
          <w:rFonts w:ascii="Calibri" w:hAnsi="Calibri" w:cs="Calibri"/>
          <w:color w:val="000000"/>
        </w:rPr>
      </w:pPr>
      <w:r w:rsidRPr="009C5162">
        <w:rPr>
          <w:rFonts w:ascii="Calibri" w:hAnsi="Calibri" w:cs="Calibri"/>
          <w:color w:val="000000"/>
        </w:rPr>
        <w:t>Attending the Hub coffee morning at which the fellow will introduce their work to the community and speak about their mutual research interests.</w:t>
      </w:r>
    </w:p>
    <w:p w14:paraId="1A657330" w14:textId="77777777" w:rsidR="00600F25" w:rsidRPr="009C5162" w:rsidRDefault="00600F25" w:rsidP="00600F25">
      <w:pPr>
        <w:pStyle w:val="ListParagraph"/>
        <w:numPr>
          <w:ilvl w:val="0"/>
          <w:numId w:val="16"/>
        </w:numPr>
        <w:spacing w:after="0" w:line="240" w:lineRule="auto"/>
        <w:ind w:hanging="357"/>
        <w:rPr>
          <w:rFonts w:ascii="Calibri" w:hAnsi="Calibri" w:cs="Calibri"/>
        </w:rPr>
      </w:pPr>
      <w:r w:rsidRPr="009C5162">
        <w:rPr>
          <w:rFonts w:ascii="Calibri" w:hAnsi="Calibri" w:cs="Calibri"/>
        </w:rPr>
        <w:t xml:space="preserve">To help the Hub capture the local impact of the fellowship </w:t>
      </w:r>
      <w:proofErr w:type="spellStart"/>
      <w:r w:rsidRPr="009C5162">
        <w:rPr>
          <w:rFonts w:ascii="Calibri" w:hAnsi="Calibri" w:cs="Calibri"/>
        </w:rPr>
        <w:t>programme</w:t>
      </w:r>
      <w:proofErr w:type="spellEnd"/>
      <w:r w:rsidRPr="009C5162">
        <w:rPr>
          <w:rFonts w:ascii="Calibri" w:hAnsi="Calibri" w:cs="Calibri"/>
        </w:rPr>
        <w:t xml:space="preserve"> by:</w:t>
      </w:r>
    </w:p>
    <w:p w14:paraId="4100C29E" w14:textId="77777777" w:rsidR="00600F25" w:rsidRPr="009C5162" w:rsidRDefault="00600F25" w:rsidP="00600F25">
      <w:pPr>
        <w:pStyle w:val="ListParagraph"/>
        <w:numPr>
          <w:ilvl w:val="1"/>
          <w:numId w:val="16"/>
        </w:numPr>
        <w:spacing w:after="0" w:line="240" w:lineRule="auto"/>
        <w:ind w:hanging="357"/>
        <w:rPr>
          <w:rFonts w:ascii="Calibri" w:hAnsi="Calibri" w:cs="Calibri"/>
        </w:rPr>
      </w:pPr>
      <w:r w:rsidRPr="009C5162">
        <w:rPr>
          <w:rFonts w:ascii="Calibri" w:hAnsi="Calibri" w:cs="Calibri"/>
        </w:rPr>
        <w:t xml:space="preserve">Completing a partner’s report on the fellowship and follow up reports.  </w:t>
      </w:r>
    </w:p>
    <w:p w14:paraId="5536FA7E" w14:textId="3187868B" w:rsidR="00600F25" w:rsidRPr="009C5162" w:rsidRDefault="00600F25" w:rsidP="00600F25">
      <w:pPr>
        <w:pStyle w:val="ListParagraph"/>
        <w:numPr>
          <w:ilvl w:val="1"/>
          <w:numId w:val="16"/>
        </w:numPr>
        <w:spacing w:after="0" w:line="240" w:lineRule="auto"/>
        <w:ind w:hanging="357"/>
        <w:rPr>
          <w:rFonts w:ascii="Calibri" w:hAnsi="Calibri" w:cs="Calibri"/>
        </w:rPr>
      </w:pPr>
      <w:r w:rsidRPr="009C5162">
        <w:rPr>
          <w:rFonts w:ascii="Calibri" w:hAnsi="Calibri" w:cs="Calibri"/>
        </w:rPr>
        <w:t xml:space="preserve">Adding </w:t>
      </w:r>
      <w:r>
        <w:rPr>
          <w:rFonts w:ascii="Calibri" w:hAnsi="Calibri" w:cs="Calibri"/>
        </w:rPr>
        <w:t xml:space="preserve">their </w:t>
      </w:r>
      <w:r w:rsidRPr="009C5162">
        <w:rPr>
          <w:rFonts w:ascii="Calibri" w:hAnsi="Calibri" w:cs="Calibri"/>
        </w:rPr>
        <w:t xml:space="preserve">Visiting Fellow to the ‘Major Collaborations’ section of </w:t>
      </w:r>
      <w:r>
        <w:rPr>
          <w:rFonts w:ascii="Calibri" w:hAnsi="Calibri" w:cs="Calibri"/>
        </w:rPr>
        <w:t>their</w:t>
      </w:r>
      <w:r w:rsidRPr="009C5162">
        <w:rPr>
          <w:rFonts w:ascii="Calibri" w:hAnsi="Calibri" w:cs="Calibri"/>
        </w:rPr>
        <w:t xml:space="preserve"> Trinity Research Support System </w:t>
      </w:r>
      <w:r>
        <w:rPr>
          <w:rFonts w:ascii="Calibri" w:hAnsi="Calibri" w:cs="Calibri"/>
        </w:rPr>
        <w:t xml:space="preserve">CV </w:t>
      </w:r>
      <w:r w:rsidRPr="009C5162">
        <w:rPr>
          <w:rFonts w:ascii="Calibri" w:hAnsi="Calibri" w:cs="Calibri"/>
        </w:rPr>
        <w:t>(rss.tcd.ie)</w:t>
      </w:r>
      <w:r>
        <w:rPr>
          <w:rFonts w:ascii="Calibri" w:hAnsi="Calibri" w:cs="Calibri"/>
        </w:rPr>
        <w:t>, logging any collaborative outputs of the fellowship</w:t>
      </w:r>
      <w:r w:rsidRPr="009C5162">
        <w:rPr>
          <w:rFonts w:ascii="Calibri" w:hAnsi="Calibri" w:cs="Calibri"/>
        </w:rPr>
        <w:t xml:space="preserve"> and affiliat</w:t>
      </w:r>
      <w:r>
        <w:rPr>
          <w:rFonts w:ascii="Calibri" w:hAnsi="Calibri" w:cs="Calibri"/>
        </w:rPr>
        <w:t>ing</w:t>
      </w:r>
      <w:r w:rsidRPr="009C5162">
        <w:rPr>
          <w:rFonts w:ascii="Calibri" w:hAnsi="Calibri" w:cs="Calibri"/>
        </w:rPr>
        <w:t xml:space="preserve"> the collaboration to the Trinity Long Room Hub. </w:t>
      </w:r>
    </w:p>
    <w:p w14:paraId="39349E79" w14:textId="77777777" w:rsidR="00600F25" w:rsidRPr="009C5162" w:rsidRDefault="00600F25" w:rsidP="00600F25">
      <w:pPr>
        <w:pStyle w:val="ListParagraph"/>
        <w:numPr>
          <w:ilvl w:val="1"/>
          <w:numId w:val="16"/>
        </w:numPr>
        <w:spacing w:after="0" w:line="240" w:lineRule="auto"/>
        <w:ind w:hanging="357"/>
        <w:rPr>
          <w:rFonts w:ascii="Calibri" w:hAnsi="Calibri" w:cs="Calibri"/>
        </w:rPr>
      </w:pPr>
      <w:r w:rsidRPr="009C5162">
        <w:rPr>
          <w:rFonts w:ascii="Calibri" w:hAnsi="Calibri" w:cs="Calibri"/>
        </w:rPr>
        <w:t>In the years following the fellowship, we ask you to acknowledge the support of the ‘Trinity Long Room Hub Arts and Humanities Research Institute’ for publications or other outputs arising out of the research collaboration with the visiting fellow.</w:t>
      </w:r>
    </w:p>
    <w:p w14:paraId="32B0549C" w14:textId="77777777" w:rsidR="00600F25" w:rsidRPr="009C5162" w:rsidRDefault="00600F25" w:rsidP="00600F25">
      <w:pPr>
        <w:pStyle w:val="ListParagraph"/>
        <w:numPr>
          <w:ilvl w:val="0"/>
          <w:numId w:val="16"/>
        </w:numPr>
        <w:spacing w:after="0" w:line="240" w:lineRule="auto"/>
        <w:rPr>
          <w:rFonts w:ascii="Calibri" w:hAnsi="Calibri" w:cs="Calibri"/>
          <w:color w:val="000000"/>
        </w:rPr>
      </w:pPr>
      <w:r w:rsidRPr="009C5162">
        <w:rPr>
          <w:rFonts w:ascii="Calibri" w:hAnsi="Calibri" w:cs="Calibri"/>
          <w:color w:val="000000"/>
        </w:rPr>
        <w:t xml:space="preserve">To scope out the feasibility of a research project that would help develop a collaboration with the fellow beyond their visit. (Competitive Research Incentive Scheme (RIS) </w:t>
      </w:r>
      <w:r>
        <w:rPr>
          <w:rFonts w:ascii="Calibri" w:hAnsi="Calibri" w:cs="Calibri"/>
          <w:color w:val="000000"/>
        </w:rPr>
        <w:t xml:space="preserve">funding could be sought </w:t>
      </w:r>
      <w:r w:rsidRPr="009C5162">
        <w:rPr>
          <w:rFonts w:ascii="Calibri" w:hAnsi="Calibri" w:cs="Calibri"/>
          <w:color w:val="000000"/>
        </w:rPr>
        <w:t>for this purpose).</w:t>
      </w:r>
    </w:p>
    <w:p w14:paraId="4EFD91F8" w14:textId="54E1E93B" w:rsidR="00DA7687" w:rsidRDefault="00E349E8" w:rsidP="00ED387A">
      <w:pPr>
        <w:pStyle w:val="Heading1"/>
        <w:jc w:val="center"/>
        <w:rPr>
          <w:sz w:val="24"/>
          <w:szCs w:val="24"/>
        </w:rPr>
      </w:pPr>
      <w:bookmarkStart w:id="11" w:name="_Toc184379245"/>
      <w:r w:rsidRPr="001F17EE">
        <w:rPr>
          <w:sz w:val="24"/>
          <w:szCs w:val="24"/>
        </w:rPr>
        <w:t>APPLICATION</w:t>
      </w:r>
      <w:r>
        <w:rPr>
          <w:sz w:val="24"/>
          <w:szCs w:val="24"/>
        </w:rPr>
        <w:t xml:space="preserve"> PROCESS</w:t>
      </w:r>
      <w:bookmarkEnd w:id="11"/>
    </w:p>
    <w:p w14:paraId="239FC8D1" w14:textId="77777777" w:rsidR="00ED387A" w:rsidRDefault="00ED387A" w:rsidP="00ED387A">
      <w:pPr>
        <w:pStyle w:val="Heading2"/>
        <w:rPr>
          <w:sz w:val="22"/>
          <w:szCs w:val="22"/>
        </w:rPr>
      </w:pPr>
    </w:p>
    <w:p w14:paraId="77176F2E" w14:textId="5E6A0071" w:rsidR="00ED387A" w:rsidRPr="00ED387A" w:rsidRDefault="00ED387A" w:rsidP="00ED387A">
      <w:pPr>
        <w:pStyle w:val="Heading2"/>
        <w:rPr>
          <w:sz w:val="24"/>
          <w:szCs w:val="24"/>
        </w:rPr>
      </w:pPr>
      <w:bookmarkStart w:id="12" w:name="_Toc184379246"/>
      <w:r w:rsidRPr="00ED387A">
        <w:rPr>
          <w:sz w:val="22"/>
          <w:szCs w:val="22"/>
        </w:rPr>
        <w:t>Deadline</w:t>
      </w:r>
      <w:bookmarkEnd w:id="12"/>
    </w:p>
    <w:p w14:paraId="3C3FB5FB" w14:textId="418E3B83" w:rsidR="004D3C2E" w:rsidRPr="00CA16F9" w:rsidRDefault="00046D66" w:rsidP="00ED387A">
      <w:pPr>
        <w:spacing w:after="120"/>
        <w:rPr>
          <w:sz w:val="22"/>
          <w:szCs w:val="28"/>
        </w:rPr>
      </w:pPr>
      <w:r w:rsidRPr="00CA16F9">
        <w:rPr>
          <w:sz w:val="22"/>
          <w:szCs w:val="28"/>
        </w:rPr>
        <w:t xml:space="preserve">Applications may be submitted </w:t>
      </w:r>
      <w:r w:rsidR="001F2E79" w:rsidRPr="00CA16F9">
        <w:rPr>
          <w:sz w:val="22"/>
          <w:szCs w:val="28"/>
        </w:rPr>
        <w:t xml:space="preserve">throughout </w:t>
      </w:r>
      <w:r w:rsidR="004D3C2E" w:rsidRPr="00CA16F9">
        <w:rPr>
          <w:sz w:val="22"/>
          <w:szCs w:val="28"/>
        </w:rPr>
        <w:t xml:space="preserve">the </w:t>
      </w:r>
      <w:r w:rsidR="001F2E79" w:rsidRPr="00CA16F9">
        <w:rPr>
          <w:sz w:val="22"/>
          <w:szCs w:val="28"/>
          <w:u w:val="single"/>
        </w:rPr>
        <w:t>academic</w:t>
      </w:r>
      <w:r w:rsidR="001F2E79" w:rsidRPr="00CA16F9">
        <w:rPr>
          <w:sz w:val="22"/>
          <w:szCs w:val="28"/>
        </w:rPr>
        <w:t xml:space="preserve"> </w:t>
      </w:r>
      <w:r w:rsidR="004D3C2E" w:rsidRPr="00CA16F9">
        <w:rPr>
          <w:sz w:val="22"/>
          <w:szCs w:val="28"/>
        </w:rPr>
        <w:t>year a</w:t>
      </w:r>
      <w:r w:rsidRPr="00CA16F9">
        <w:rPr>
          <w:sz w:val="22"/>
          <w:szCs w:val="28"/>
        </w:rPr>
        <w:t xml:space="preserve">nd </w:t>
      </w:r>
      <w:r w:rsidR="001F2E79" w:rsidRPr="00CA16F9">
        <w:rPr>
          <w:sz w:val="22"/>
          <w:szCs w:val="28"/>
        </w:rPr>
        <w:t xml:space="preserve">will be considered </w:t>
      </w:r>
      <w:r w:rsidRPr="00CA16F9">
        <w:rPr>
          <w:sz w:val="22"/>
          <w:szCs w:val="28"/>
        </w:rPr>
        <w:t xml:space="preserve">formally </w:t>
      </w:r>
      <w:r w:rsidR="00DF7217" w:rsidRPr="00CA16F9">
        <w:rPr>
          <w:sz w:val="22"/>
          <w:szCs w:val="28"/>
        </w:rPr>
        <w:t xml:space="preserve">by the </w:t>
      </w:r>
      <w:r w:rsidR="00E75B95">
        <w:rPr>
          <w:sz w:val="22"/>
          <w:szCs w:val="28"/>
        </w:rPr>
        <w:t xml:space="preserve">Hub’s </w:t>
      </w:r>
      <w:r w:rsidR="001F2E79" w:rsidRPr="00CA16F9">
        <w:rPr>
          <w:sz w:val="22"/>
          <w:szCs w:val="28"/>
        </w:rPr>
        <w:t xml:space="preserve">Directors of Research Forum </w:t>
      </w:r>
      <w:r w:rsidR="00E46EE7">
        <w:rPr>
          <w:sz w:val="22"/>
          <w:szCs w:val="28"/>
        </w:rPr>
        <w:t>on two occasions</w:t>
      </w:r>
      <w:r w:rsidR="007206BF">
        <w:rPr>
          <w:sz w:val="22"/>
          <w:szCs w:val="28"/>
        </w:rPr>
        <w:t>,</w:t>
      </w:r>
      <w:r w:rsidR="00E46EE7">
        <w:rPr>
          <w:sz w:val="22"/>
          <w:szCs w:val="28"/>
        </w:rPr>
        <w:t xml:space="preserve"> </w:t>
      </w:r>
      <w:r w:rsidR="000C7471">
        <w:rPr>
          <w:sz w:val="22"/>
          <w:szCs w:val="28"/>
        </w:rPr>
        <w:t xml:space="preserve">normally </w:t>
      </w:r>
      <w:r w:rsidR="0022404B">
        <w:rPr>
          <w:sz w:val="22"/>
          <w:szCs w:val="28"/>
        </w:rPr>
        <w:t xml:space="preserve">in October and </w:t>
      </w:r>
      <w:r w:rsidR="00C65FDE" w:rsidRPr="00CA16F9">
        <w:rPr>
          <w:sz w:val="22"/>
          <w:szCs w:val="28"/>
        </w:rPr>
        <w:t>Ma</w:t>
      </w:r>
      <w:r w:rsidR="00A669E5">
        <w:rPr>
          <w:sz w:val="22"/>
          <w:szCs w:val="28"/>
        </w:rPr>
        <w:t>rch</w:t>
      </w:r>
      <w:r w:rsidR="001F2E79" w:rsidRPr="00CA16F9">
        <w:rPr>
          <w:sz w:val="22"/>
          <w:szCs w:val="28"/>
        </w:rPr>
        <w:t>.</w:t>
      </w:r>
      <w:r w:rsidRPr="00CA16F9">
        <w:rPr>
          <w:sz w:val="22"/>
          <w:szCs w:val="28"/>
        </w:rPr>
        <w:t xml:space="preserve"> </w:t>
      </w:r>
    </w:p>
    <w:p w14:paraId="01A3C081" w14:textId="26F24C9B" w:rsidR="00DA7687" w:rsidRPr="00936B13" w:rsidRDefault="00DA7687" w:rsidP="00936B13">
      <w:pPr>
        <w:pStyle w:val="Heading2"/>
        <w:rPr>
          <w:sz w:val="22"/>
          <w:szCs w:val="22"/>
        </w:rPr>
      </w:pPr>
      <w:bookmarkStart w:id="13" w:name="_Toc184379247"/>
      <w:r w:rsidRPr="00936B13">
        <w:rPr>
          <w:sz w:val="22"/>
          <w:szCs w:val="22"/>
        </w:rPr>
        <w:t>Application Documents</w:t>
      </w:r>
      <w:bookmarkEnd w:id="13"/>
    </w:p>
    <w:p w14:paraId="021CBF47" w14:textId="2546A6E3" w:rsidR="00DA7687" w:rsidRDefault="00C87A83" w:rsidP="009D42AC">
      <w:pPr>
        <w:spacing w:after="0"/>
        <w:rPr>
          <w:color w:val="000000"/>
          <w:sz w:val="22"/>
          <w:szCs w:val="22"/>
        </w:rPr>
      </w:pPr>
      <w:r w:rsidRPr="00006D9F">
        <w:rPr>
          <w:color w:val="000000"/>
          <w:sz w:val="22"/>
          <w:szCs w:val="22"/>
        </w:rPr>
        <w:t xml:space="preserve">Interested applicants </w:t>
      </w:r>
      <w:r w:rsidR="00E75B95">
        <w:rPr>
          <w:color w:val="000000"/>
          <w:sz w:val="22"/>
          <w:szCs w:val="22"/>
        </w:rPr>
        <w:t>should s</w:t>
      </w:r>
      <w:r w:rsidRPr="00006D9F">
        <w:rPr>
          <w:color w:val="000000"/>
          <w:sz w:val="22"/>
          <w:szCs w:val="22"/>
        </w:rPr>
        <w:t xml:space="preserve">end </w:t>
      </w:r>
      <w:r w:rsidR="00880C38" w:rsidRPr="00006D9F">
        <w:rPr>
          <w:color w:val="000000"/>
          <w:sz w:val="22"/>
          <w:szCs w:val="22"/>
        </w:rPr>
        <w:t xml:space="preserve">the following information </w:t>
      </w:r>
      <w:r w:rsidR="00266731" w:rsidRPr="00006D9F">
        <w:rPr>
          <w:color w:val="000000"/>
          <w:sz w:val="22"/>
          <w:szCs w:val="22"/>
        </w:rPr>
        <w:t xml:space="preserve">(in electronic format) </w:t>
      </w:r>
      <w:r w:rsidR="00880C38" w:rsidRPr="00006D9F">
        <w:rPr>
          <w:color w:val="000000"/>
          <w:sz w:val="22"/>
          <w:szCs w:val="22"/>
        </w:rPr>
        <w:t>t</w:t>
      </w:r>
      <w:r w:rsidR="00A668FF" w:rsidRPr="00006D9F">
        <w:rPr>
          <w:color w:val="000000"/>
          <w:sz w:val="22"/>
          <w:szCs w:val="22"/>
        </w:rPr>
        <w:t>o the</w:t>
      </w:r>
      <w:r w:rsidR="005B1FFA" w:rsidRPr="00006D9F">
        <w:rPr>
          <w:color w:val="000000"/>
          <w:sz w:val="22"/>
          <w:szCs w:val="22"/>
        </w:rPr>
        <w:t>ir</w:t>
      </w:r>
      <w:r w:rsidR="00A668FF" w:rsidRPr="00006D9F">
        <w:rPr>
          <w:color w:val="000000"/>
          <w:sz w:val="22"/>
          <w:szCs w:val="22"/>
        </w:rPr>
        <w:t xml:space="preserve"> </w:t>
      </w:r>
      <w:r w:rsidR="00372183" w:rsidRPr="00006D9F">
        <w:rPr>
          <w:color w:val="000000"/>
          <w:sz w:val="22"/>
          <w:szCs w:val="22"/>
        </w:rPr>
        <w:t xml:space="preserve">academic </w:t>
      </w:r>
      <w:r w:rsidR="000922C9">
        <w:rPr>
          <w:color w:val="000000"/>
          <w:sz w:val="22"/>
          <w:szCs w:val="22"/>
        </w:rPr>
        <w:t>partner</w:t>
      </w:r>
      <w:r w:rsidR="00372183" w:rsidRPr="00006D9F">
        <w:rPr>
          <w:color w:val="000000"/>
          <w:sz w:val="22"/>
          <w:szCs w:val="22"/>
        </w:rPr>
        <w:t xml:space="preserve"> in their </w:t>
      </w:r>
      <w:r w:rsidR="005B1FFA" w:rsidRPr="00006D9F">
        <w:rPr>
          <w:color w:val="000000"/>
          <w:sz w:val="22"/>
          <w:szCs w:val="22"/>
        </w:rPr>
        <w:t>nominat</w:t>
      </w:r>
      <w:r w:rsidR="00DD2656" w:rsidRPr="00006D9F">
        <w:rPr>
          <w:color w:val="000000"/>
          <w:sz w:val="22"/>
          <w:szCs w:val="22"/>
        </w:rPr>
        <w:t>ing area</w:t>
      </w:r>
      <w:r w:rsidR="00372183" w:rsidRPr="00006D9F">
        <w:rPr>
          <w:color w:val="000000"/>
          <w:sz w:val="22"/>
          <w:szCs w:val="22"/>
        </w:rPr>
        <w:t xml:space="preserve"> </w:t>
      </w:r>
      <w:r w:rsidR="00694F49" w:rsidRPr="00006D9F">
        <w:rPr>
          <w:color w:val="000000"/>
          <w:sz w:val="22"/>
          <w:szCs w:val="22"/>
        </w:rPr>
        <w:t xml:space="preserve">who will forward it to </w:t>
      </w:r>
      <w:hyperlink r:id="rId31" w:history="1">
        <w:r w:rsidR="004F5340" w:rsidRPr="0007615D">
          <w:rPr>
            <w:rStyle w:val="Hyperlink"/>
            <w:sz w:val="22"/>
            <w:szCs w:val="22"/>
          </w:rPr>
          <w:t>curtisc@tcd.ie</w:t>
        </w:r>
      </w:hyperlink>
      <w:r w:rsidR="004F5340">
        <w:rPr>
          <w:color w:val="000000"/>
          <w:sz w:val="22"/>
          <w:szCs w:val="22"/>
        </w:rPr>
        <w:t xml:space="preserve"> for consideration by </w:t>
      </w:r>
      <w:r w:rsidR="00694F49" w:rsidRPr="00006D9F">
        <w:rPr>
          <w:color w:val="000000"/>
          <w:sz w:val="22"/>
          <w:szCs w:val="22"/>
        </w:rPr>
        <w:t>the Trinity Long Room Hub</w:t>
      </w:r>
      <w:r w:rsidR="004F5340">
        <w:rPr>
          <w:color w:val="000000"/>
          <w:sz w:val="22"/>
          <w:szCs w:val="22"/>
        </w:rPr>
        <w:t xml:space="preserve"> Director, Professor Eve Patten</w:t>
      </w:r>
      <w:r w:rsidR="00046D66" w:rsidRPr="00006D9F">
        <w:rPr>
          <w:color w:val="000000"/>
          <w:sz w:val="22"/>
          <w:szCs w:val="22"/>
        </w:rPr>
        <w:t xml:space="preserve">. </w:t>
      </w:r>
    </w:p>
    <w:p w14:paraId="4AF712E9" w14:textId="7A97E9C4" w:rsidR="00880C38" w:rsidRPr="00006D9F" w:rsidRDefault="00DA7687" w:rsidP="00C87A83">
      <w:pPr>
        <w:pStyle w:val="ListParagraph"/>
        <w:numPr>
          <w:ilvl w:val="0"/>
          <w:numId w:val="5"/>
        </w:numPr>
        <w:spacing w:after="0" w:line="240" w:lineRule="auto"/>
        <w:rPr>
          <w:rFonts w:ascii="Calibri" w:hAnsi="Calibri"/>
        </w:rPr>
      </w:pPr>
      <w:r w:rsidRPr="00006D9F">
        <w:rPr>
          <w:rFonts w:ascii="Calibri" w:hAnsi="Calibri"/>
          <w:color w:val="000000"/>
        </w:rPr>
        <w:t xml:space="preserve">The </w:t>
      </w:r>
      <w:r w:rsidR="00880C38" w:rsidRPr="00006D9F">
        <w:rPr>
          <w:rFonts w:ascii="Calibri" w:hAnsi="Calibri"/>
          <w:color w:val="000000"/>
        </w:rPr>
        <w:t>enclosed</w:t>
      </w:r>
      <w:r w:rsidRPr="00006D9F">
        <w:rPr>
          <w:rFonts w:ascii="Calibri" w:hAnsi="Calibri"/>
          <w:color w:val="000000"/>
        </w:rPr>
        <w:t xml:space="preserve"> application form</w:t>
      </w:r>
      <w:r w:rsidR="00C87A83" w:rsidRPr="00006D9F">
        <w:rPr>
          <w:rFonts w:ascii="Calibri" w:hAnsi="Calibri"/>
          <w:color w:val="000000"/>
        </w:rPr>
        <w:t xml:space="preserve"> which includes a project description</w:t>
      </w:r>
    </w:p>
    <w:p w14:paraId="062006C0" w14:textId="77777777" w:rsidR="00746ED5" w:rsidRPr="00746ED5" w:rsidRDefault="00DA7687" w:rsidP="001278DE">
      <w:pPr>
        <w:pStyle w:val="ListParagraph"/>
        <w:numPr>
          <w:ilvl w:val="0"/>
          <w:numId w:val="5"/>
        </w:numPr>
        <w:spacing w:after="0" w:line="240" w:lineRule="auto"/>
        <w:rPr>
          <w:rFonts w:ascii="Calibri" w:hAnsi="Calibri"/>
          <w:sz w:val="20"/>
        </w:rPr>
      </w:pPr>
      <w:r w:rsidRPr="00006D9F">
        <w:rPr>
          <w:rFonts w:ascii="Calibri" w:hAnsi="Calibri"/>
          <w:color w:val="000000"/>
        </w:rPr>
        <w:t>A</w:t>
      </w:r>
      <w:r w:rsidR="00880C38" w:rsidRPr="00006D9F">
        <w:rPr>
          <w:rFonts w:ascii="Calibri" w:hAnsi="Calibri"/>
          <w:color w:val="000000"/>
        </w:rPr>
        <w:t xml:space="preserve"> </w:t>
      </w:r>
      <w:r w:rsidR="00AD5363" w:rsidRPr="00006D9F">
        <w:rPr>
          <w:rFonts w:ascii="Calibri" w:hAnsi="Calibri"/>
          <w:color w:val="000000"/>
        </w:rPr>
        <w:t xml:space="preserve">short </w:t>
      </w:r>
      <w:r w:rsidRPr="00006D9F">
        <w:rPr>
          <w:rFonts w:ascii="Calibri" w:hAnsi="Calibri"/>
          <w:color w:val="000000"/>
        </w:rPr>
        <w:t xml:space="preserve">Curriculum Vitae </w:t>
      </w:r>
      <w:r w:rsidR="00AD5363" w:rsidRPr="00006D9F">
        <w:rPr>
          <w:rFonts w:ascii="Calibri" w:hAnsi="Calibri"/>
          <w:color w:val="000000"/>
        </w:rPr>
        <w:t xml:space="preserve">(max 2 pages) </w:t>
      </w:r>
      <w:r w:rsidRPr="00006D9F">
        <w:rPr>
          <w:rFonts w:ascii="Calibri" w:hAnsi="Calibri"/>
          <w:color w:val="000000"/>
        </w:rPr>
        <w:t xml:space="preserve">with </w:t>
      </w:r>
      <w:r w:rsidR="00AD5363" w:rsidRPr="00006D9F">
        <w:rPr>
          <w:rFonts w:ascii="Calibri" w:hAnsi="Calibri"/>
          <w:color w:val="000000"/>
        </w:rPr>
        <w:t xml:space="preserve">a separate </w:t>
      </w:r>
      <w:r w:rsidRPr="00006D9F">
        <w:rPr>
          <w:rFonts w:ascii="Calibri" w:hAnsi="Calibri"/>
          <w:color w:val="000000"/>
        </w:rPr>
        <w:t>publication list</w:t>
      </w:r>
      <w:r w:rsidR="00C87A83" w:rsidRPr="00006D9F">
        <w:rPr>
          <w:rFonts w:ascii="Calibri" w:hAnsi="Calibri"/>
          <w:color w:val="000000"/>
        </w:rPr>
        <w:t>.</w:t>
      </w:r>
      <w:r w:rsidRPr="00006D9F">
        <w:rPr>
          <w:rFonts w:ascii="Calibri" w:hAnsi="Calibri"/>
          <w:color w:val="000000"/>
        </w:rPr>
        <w:t xml:space="preserve"> </w:t>
      </w:r>
      <w:r w:rsidR="00885A62" w:rsidRPr="00006D9F">
        <w:rPr>
          <w:rFonts w:ascii="Calibri" w:hAnsi="Calibri"/>
          <w:color w:val="000000"/>
        </w:rPr>
        <w:t>I</w:t>
      </w:r>
      <w:r w:rsidR="000E0FD2" w:rsidRPr="00006D9F">
        <w:rPr>
          <w:rFonts w:ascii="Calibri" w:hAnsi="Calibri"/>
          <w:color w:val="000000"/>
        </w:rPr>
        <w:t>f a non-native English</w:t>
      </w:r>
      <w:r w:rsidR="000E0FD2" w:rsidRPr="00CA16F9">
        <w:rPr>
          <w:rFonts w:ascii="Calibri" w:hAnsi="Calibri"/>
          <w:color w:val="000000"/>
        </w:rPr>
        <w:t xml:space="preserve"> speaker, pl</w:t>
      </w:r>
      <w:r w:rsidR="00885A62" w:rsidRPr="00CA16F9">
        <w:rPr>
          <w:rFonts w:ascii="Calibri" w:hAnsi="Calibri"/>
          <w:color w:val="000000"/>
        </w:rPr>
        <w:t>ease highlight relevant publications in English.</w:t>
      </w:r>
      <w:r w:rsidR="00885A62" w:rsidRPr="00CA16F9">
        <w:rPr>
          <w:rFonts w:ascii="Calibri" w:hAnsi="Calibri"/>
          <w:color w:val="000000"/>
          <w:szCs w:val="28"/>
        </w:rPr>
        <w:t xml:space="preserve"> </w:t>
      </w:r>
    </w:p>
    <w:p w14:paraId="468F18F5" w14:textId="398D8B26" w:rsidR="00C47E2A" w:rsidRPr="00746ED5" w:rsidRDefault="00C47E2A" w:rsidP="00746ED5">
      <w:pPr>
        <w:spacing w:after="0"/>
      </w:pPr>
      <w:r w:rsidRPr="00746ED5">
        <w:br w:type="page"/>
      </w:r>
    </w:p>
    <w:p w14:paraId="7ABD5C9F" w14:textId="72AD3D2B" w:rsidR="00152BF8" w:rsidRPr="00743E52" w:rsidRDefault="00152BF8" w:rsidP="00743E52">
      <w:pPr>
        <w:jc w:val="center"/>
        <w:rPr>
          <w:color w:val="365F91" w:themeColor="accent1" w:themeShade="BF"/>
          <w:sz w:val="24"/>
          <w:szCs w:val="32"/>
          <w:u w:val="single"/>
        </w:rPr>
      </w:pPr>
      <w:r w:rsidRPr="00743E52">
        <w:rPr>
          <w:color w:val="365F91" w:themeColor="accent1" w:themeShade="BF"/>
          <w:sz w:val="24"/>
          <w:szCs w:val="32"/>
        </w:rPr>
        <w:lastRenderedPageBreak/>
        <w:t xml:space="preserve">Trinity Long Room Hub </w:t>
      </w:r>
      <w:r w:rsidR="000A0741" w:rsidRPr="00743E52">
        <w:rPr>
          <w:color w:val="365F91" w:themeColor="accent1" w:themeShade="BF"/>
          <w:sz w:val="24"/>
          <w:szCs w:val="32"/>
        </w:rPr>
        <w:t xml:space="preserve">Visiting Research Fellowship </w:t>
      </w:r>
      <w:proofErr w:type="spellStart"/>
      <w:r w:rsidR="005B1FFA" w:rsidRPr="00743E52">
        <w:rPr>
          <w:color w:val="365F91" w:themeColor="accent1" w:themeShade="BF"/>
          <w:sz w:val="24"/>
          <w:szCs w:val="32"/>
        </w:rPr>
        <w:t>Programme</w:t>
      </w:r>
      <w:proofErr w:type="spellEnd"/>
    </w:p>
    <w:p w14:paraId="3CFF69C1" w14:textId="697B7184" w:rsidR="00D250FA" w:rsidRPr="009D42AC" w:rsidRDefault="009C349C" w:rsidP="009D42AC">
      <w:pPr>
        <w:pStyle w:val="Heading1"/>
        <w:jc w:val="center"/>
        <w:rPr>
          <w:sz w:val="24"/>
          <w:szCs w:val="24"/>
        </w:rPr>
      </w:pPr>
      <w:bookmarkStart w:id="14" w:name="_Toc184379248"/>
      <w:r>
        <w:rPr>
          <w:sz w:val="24"/>
          <w:szCs w:val="24"/>
        </w:rPr>
        <w:t xml:space="preserve">NON-STIPENDIARY </w:t>
      </w:r>
      <w:r w:rsidR="00613DAE" w:rsidRPr="009D42AC">
        <w:rPr>
          <w:sz w:val="24"/>
          <w:szCs w:val="24"/>
        </w:rPr>
        <w:t>AP</w:t>
      </w:r>
      <w:r w:rsidR="00A668FF" w:rsidRPr="009D42AC">
        <w:rPr>
          <w:sz w:val="24"/>
          <w:szCs w:val="24"/>
        </w:rPr>
        <w:t>PLICATION FORM</w:t>
      </w:r>
      <w:r w:rsidR="00E75B95">
        <w:rPr>
          <w:sz w:val="24"/>
          <w:szCs w:val="24"/>
        </w:rPr>
        <w:t xml:space="preserve"> 2025</w:t>
      </w:r>
      <w:r w:rsidR="00811F9D">
        <w:rPr>
          <w:sz w:val="24"/>
          <w:szCs w:val="24"/>
        </w:rPr>
        <w:t>-26</w:t>
      </w:r>
      <w:bookmarkEnd w:id="14"/>
    </w:p>
    <w:p w14:paraId="2D88DD18" w14:textId="77777777" w:rsidR="00613DAE" w:rsidRPr="00D17C35" w:rsidRDefault="00613DAE" w:rsidP="00613DAE">
      <w:pPr>
        <w:rPr>
          <w:szCs w:val="22"/>
        </w:rPr>
      </w:pPr>
    </w:p>
    <w:p w14:paraId="2A40D019" w14:textId="77777777" w:rsidR="00811F9D" w:rsidRDefault="00D250FA" w:rsidP="00811F9D">
      <w:pPr>
        <w:widowControl w:val="0"/>
        <w:autoSpaceDE w:val="0"/>
        <w:autoSpaceDN w:val="0"/>
        <w:adjustRightInd w:val="0"/>
        <w:rPr>
          <w:b/>
          <w:szCs w:val="22"/>
        </w:rPr>
      </w:pPr>
      <w:r w:rsidRPr="00372183">
        <w:rPr>
          <w:b/>
          <w:szCs w:val="22"/>
        </w:rPr>
        <w:t>1. F</w:t>
      </w:r>
      <w:r w:rsidR="00D04B1C" w:rsidRPr="00372183">
        <w:rPr>
          <w:b/>
          <w:szCs w:val="22"/>
        </w:rPr>
        <w:t>ULL NAME &amp;</w:t>
      </w:r>
      <w:r w:rsidR="00A668FF" w:rsidRPr="00372183">
        <w:rPr>
          <w:b/>
          <w:szCs w:val="22"/>
        </w:rPr>
        <w:t xml:space="preserve"> </w:t>
      </w:r>
      <w:r w:rsidRPr="00372183">
        <w:rPr>
          <w:b/>
          <w:szCs w:val="22"/>
        </w:rPr>
        <w:t>T</w:t>
      </w:r>
      <w:r w:rsidR="00D04B1C" w:rsidRPr="00372183">
        <w:rPr>
          <w:b/>
          <w:szCs w:val="22"/>
        </w:rPr>
        <w:t>ITLE</w:t>
      </w:r>
      <w:r w:rsidR="00A668FF" w:rsidRPr="00372183">
        <w:rPr>
          <w:b/>
          <w:szCs w:val="22"/>
        </w:rPr>
        <w:t>:</w:t>
      </w:r>
      <w:r w:rsidR="004B06AF">
        <w:rPr>
          <w:b/>
          <w:szCs w:val="22"/>
        </w:rPr>
        <w:t xml:space="preserve"> </w:t>
      </w:r>
    </w:p>
    <w:p w14:paraId="1AD26409" w14:textId="77777777" w:rsidR="00811F9D" w:rsidRDefault="00811F9D" w:rsidP="00A668FF">
      <w:pPr>
        <w:widowControl w:val="0"/>
        <w:autoSpaceDE w:val="0"/>
        <w:autoSpaceDN w:val="0"/>
        <w:adjustRightInd w:val="0"/>
        <w:rPr>
          <w:b/>
          <w:szCs w:val="22"/>
        </w:rPr>
      </w:pPr>
      <w:r>
        <w:rPr>
          <w:b/>
        </w:rPr>
        <w:t xml:space="preserve">2. </w:t>
      </w:r>
      <w:r w:rsidRPr="00811F9D">
        <w:rPr>
          <w:b/>
        </w:rPr>
        <w:t>ORCID ID:</w:t>
      </w:r>
      <w:r w:rsidR="00A668FF" w:rsidRPr="00811F9D">
        <w:rPr>
          <w:b/>
          <w:szCs w:val="22"/>
        </w:rPr>
        <w:t xml:space="preserve"> </w:t>
      </w:r>
    </w:p>
    <w:p w14:paraId="665E7CDA" w14:textId="58B161D6" w:rsidR="00BA47FD" w:rsidRPr="00811F9D" w:rsidRDefault="00811F9D" w:rsidP="00A668FF">
      <w:pPr>
        <w:widowControl w:val="0"/>
        <w:autoSpaceDE w:val="0"/>
        <w:autoSpaceDN w:val="0"/>
        <w:adjustRightInd w:val="0"/>
        <w:rPr>
          <w:b/>
          <w:szCs w:val="22"/>
        </w:rPr>
      </w:pPr>
      <w:r>
        <w:rPr>
          <w:b/>
          <w:szCs w:val="22"/>
        </w:rPr>
        <w:t xml:space="preserve">3. </w:t>
      </w:r>
      <w:r w:rsidR="00BA47FD" w:rsidRPr="00372183">
        <w:rPr>
          <w:b/>
          <w:szCs w:val="22"/>
        </w:rPr>
        <w:t>C</w:t>
      </w:r>
      <w:r w:rsidR="00D04B1C" w:rsidRPr="00372183">
        <w:rPr>
          <w:b/>
          <w:szCs w:val="22"/>
        </w:rPr>
        <w:t>OUNTRY OF CITIZENSHIP</w:t>
      </w:r>
      <w:r w:rsidR="001278DE" w:rsidRPr="00372183">
        <w:rPr>
          <w:b/>
          <w:szCs w:val="22"/>
        </w:rPr>
        <w:t>:</w:t>
      </w:r>
      <w:r w:rsidR="004B06AF">
        <w:rPr>
          <w:b/>
          <w:szCs w:val="22"/>
        </w:rPr>
        <w:t xml:space="preserve"> </w:t>
      </w:r>
    </w:p>
    <w:p w14:paraId="659A4F34" w14:textId="1306E67A" w:rsidR="00A668FF" w:rsidRPr="004B06AF" w:rsidRDefault="00811F9D" w:rsidP="00A668FF">
      <w:pPr>
        <w:widowControl w:val="0"/>
        <w:autoSpaceDE w:val="0"/>
        <w:autoSpaceDN w:val="0"/>
        <w:adjustRightInd w:val="0"/>
        <w:rPr>
          <w:szCs w:val="22"/>
        </w:rPr>
      </w:pPr>
      <w:r>
        <w:rPr>
          <w:b/>
          <w:szCs w:val="22"/>
        </w:rPr>
        <w:t>4</w:t>
      </w:r>
      <w:r w:rsidR="00BA47FD" w:rsidRPr="00D17C35">
        <w:rPr>
          <w:b/>
          <w:szCs w:val="22"/>
        </w:rPr>
        <w:t xml:space="preserve">. </w:t>
      </w:r>
      <w:r w:rsidR="00A668FF" w:rsidRPr="00D17C35">
        <w:rPr>
          <w:b/>
          <w:szCs w:val="22"/>
        </w:rPr>
        <w:t>C</w:t>
      </w:r>
      <w:r w:rsidR="00D04B1C" w:rsidRPr="00D17C35">
        <w:rPr>
          <w:b/>
          <w:szCs w:val="22"/>
        </w:rPr>
        <w:t>URRENT ACADEMIC POST</w:t>
      </w:r>
      <w:r w:rsidR="00A668FF" w:rsidRPr="00D17C35">
        <w:rPr>
          <w:b/>
          <w:szCs w:val="22"/>
        </w:rPr>
        <w:t>:</w:t>
      </w:r>
      <w:r w:rsidR="004B06AF">
        <w:rPr>
          <w:b/>
          <w:szCs w:val="22"/>
        </w:rPr>
        <w:t xml:space="preserve"> </w:t>
      </w:r>
    </w:p>
    <w:p w14:paraId="2658C8A6" w14:textId="301EEB68" w:rsidR="00A668FF" w:rsidRDefault="00811F9D" w:rsidP="00A668FF">
      <w:pPr>
        <w:widowControl w:val="0"/>
        <w:autoSpaceDE w:val="0"/>
        <w:autoSpaceDN w:val="0"/>
        <w:adjustRightInd w:val="0"/>
        <w:rPr>
          <w:b/>
          <w:szCs w:val="22"/>
        </w:rPr>
      </w:pPr>
      <w:r>
        <w:rPr>
          <w:b/>
          <w:szCs w:val="22"/>
        </w:rPr>
        <w:t>5</w:t>
      </w:r>
      <w:r w:rsidR="00A668FF" w:rsidRPr="00D17C35">
        <w:rPr>
          <w:b/>
          <w:szCs w:val="22"/>
        </w:rPr>
        <w:t>. N</w:t>
      </w:r>
      <w:r w:rsidR="00D04B1C" w:rsidRPr="00D17C35">
        <w:rPr>
          <w:b/>
          <w:szCs w:val="22"/>
        </w:rPr>
        <w:t>AME &amp; FULL POSTAL ADDRESS OF CURRENT ACADEMIC INSTITUTION</w:t>
      </w:r>
      <w:r w:rsidR="00A668FF" w:rsidRPr="00D17C35">
        <w:rPr>
          <w:b/>
          <w:szCs w:val="22"/>
        </w:rPr>
        <w:t>:</w:t>
      </w:r>
    </w:p>
    <w:p w14:paraId="23B4A0AE" w14:textId="77777777" w:rsidR="00FF7EED" w:rsidRDefault="00FF7EED" w:rsidP="00A668FF">
      <w:pPr>
        <w:widowControl w:val="0"/>
        <w:autoSpaceDE w:val="0"/>
        <w:autoSpaceDN w:val="0"/>
        <w:adjustRightInd w:val="0"/>
        <w:rPr>
          <w:b/>
          <w:szCs w:val="22"/>
        </w:rPr>
      </w:pPr>
    </w:p>
    <w:p w14:paraId="2BDBF133" w14:textId="05770734" w:rsidR="00A668FF" w:rsidRPr="004B06AF" w:rsidRDefault="00D86271" w:rsidP="00A668FF">
      <w:pPr>
        <w:widowControl w:val="0"/>
        <w:autoSpaceDE w:val="0"/>
        <w:autoSpaceDN w:val="0"/>
        <w:adjustRightInd w:val="0"/>
        <w:rPr>
          <w:szCs w:val="22"/>
        </w:rPr>
      </w:pPr>
      <w:r w:rsidRPr="00D17C35">
        <w:rPr>
          <w:b/>
          <w:szCs w:val="22"/>
        </w:rPr>
        <w:t>6</w:t>
      </w:r>
      <w:r w:rsidR="00A668FF" w:rsidRPr="00D17C35">
        <w:rPr>
          <w:b/>
          <w:szCs w:val="22"/>
        </w:rPr>
        <w:t>. E-</w:t>
      </w:r>
      <w:r w:rsidR="00D04B1C" w:rsidRPr="00D17C35">
        <w:rPr>
          <w:b/>
          <w:szCs w:val="22"/>
        </w:rPr>
        <w:t>MAIL ADDRESS</w:t>
      </w:r>
      <w:r w:rsidR="00A668FF" w:rsidRPr="00D17C35">
        <w:rPr>
          <w:b/>
          <w:szCs w:val="22"/>
        </w:rPr>
        <w:t>:</w:t>
      </w:r>
      <w:r w:rsidR="004B06AF">
        <w:rPr>
          <w:b/>
          <w:szCs w:val="22"/>
        </w:rPr>
        <w:t xml:space="preserve"> </w:t>
      </w:r>
    </w:p>
    <w:p w14:paraId="1C0EC4A0" w14:textId="425C0E50" w:rsidR="00A668FF" w:rsidRPr="00D17C35" w:rsidRDefault="00D86271" w:rsidP="00A668FF">
      <w:pPr>
        <w:widowControl w:val="0"/>
        <w:autoSpaceDE w:val="0"/>
        <w:autoSpaceDN w:val="0"/>
        <w:adjustRightInd w:val="0"/>
        <w:rPr>
          <w:b/>
          <w:szCs w:val="22"/>
        </w:rPr>
      </w:pPr>
      <w:r w:rsidRPr="00D17C35">
        <w:rPr>
          <w:b/>
          <w:szCs w:val="22"/>
        </w:rPr>
        <w:t>7</w:t>
      </w:r>
      <w:r w:rsidR="00A668FF" w:rsidRPr="00D17C35">
        <w:rPr>
          <w:b/>
          <w:szCs w:val="22"/>
        </w:rPr>
        <w:t>. C</w:t>
      </w:r>
      <w:r w:rsidR="00D04B1C" w:rsidRPr="00D17C35">
        <w:rPr>
          <w:b/>
          <w:szCs w:val="22"/>
        </w:rPr>
        <w:t>ONTACT PHONE NUMBER</w:t>
      </w:r>
      <w:r w:rsidR="00A668FF" w:rsidRPr="00D17C35">
        <w:rPr>
          <w:b/>
          <w:szCs w:val="22"/>
        </w:rPr>
        <w:t xml:space="preserve"> (with international dial code):</w:t>
      </w:r>
      <w:r w:rsidR="004B06AF">
        <w:rPr>
          <w:b/>
          <w:szCs w:val="22"/>
        </w:rPr>
        <w:t xml:space="preserve"> </w:t>
      </w:r>
    </w:p>
    <w:p w14:paraId="145F37E3" w14:textId="2E30FE34" w:rsidR="00A668FF" w:rsidRDefault="00D86271" w:rsidP="00A668FF">
      <w:pPr>
        <w:widowControl w:val="0"/>
        <w:autoSpaceDE w:val="0"/>
        <w:autoSpaceDN w:val="0"/>
        <w:adjustRightInd w:val="0"/>
        <w:rPr>
          <w:szCs w:val="22"/>
        </w:rPr>
      </w:pPr>
      <w:r w:rsidRPr="00D17C35">
        <w:rPr>
          <w:b/>
          <w:szCs w:val="22"/>
        </w:rPr>
        <w:t>8</w:t>
      </w:r>
      <w:r w:rsidR="00A668FF" w:rsidRPr="00D17C35">
        <w:rPr>
          <w:b/>
          <w:szCs w:val="22"/>
        </w:rPr>
        <w:t>. D</w:t>
      </w:r>
      <w:r w:rsidR="00D04B1C" w:rsidRPr="00D17C35">
        <w:rPr>
          <w:b/>
          <w:szCs w:val="22"/>
        </w:rPr>
        <w:t>ETAILS OF DOCTORAL DEGREE</w:t>
      </w:r>
      <w:r w:rsidR="00A668FF" w:rsidRPr="00D17C35">
        <w:rPr>
          <w:b/>
          <w:szCs w:val="22"/>
        </w:rPr>
        <w:t xml:space="preserve"> (title of dissertation; subject; date awarded):</w:t>
      </w:r>
    </w:p>
    <w:p w14:paraId="23EFB5CA" w14:textId="77777777" w:rsidR="00D250FA" w:rsidRPr="00D17C35" w:rsidRDefault="00D250FA" w:rsidP="00A668FF">
      <w:pPr>
        <w:widowControl w:val="0"/>
        <w:autoSpaceDE w:val="0"/>
        <w:autoSpaceDN w:val="0"/>
        <w:adjustRightInd w:val="0"/>
        <w:rPr>
          <w:szCs w:val="22"/>
        </w:rPr>
      </w:pPr>
    </w:p>
    <w:p w14:paraId="3E1DD44F" w14:textId="0369182E" w:rsidR="00613DAE" w:rsidRDefault="00D86271" w:rsidP="00613DAE">
      <w:pPr>
        <w:widowControl w:val="0"/>
        <w:autoSpaceDE w:val="0"/>
        <w:autoSpaceDN w:val="0"/>
        <w:adjustRightInd w:val="0"/>
        <w:rPr>
          <w:b/>
          <w:szCs w:val="22"/>
        </w:rPr>
      </w:pPr>
      <w:r w:rsidRPr="00D17C35">
        <w:rPr>
          <w:b/>
          <w:szCs w:val="22"/>
        </w:rPr>
        <w:t>9</w:t>
      </w:r>
      <w:r w:rsidR="00613DAE" w:rsidRPr="00D17C35">
        <w:rPr>
          <w:b/>
          <w:szCs w:val="22"/>
        </w:rPr>
        <w:t>. N</w:t>
      </w:r>
      <w:r w:rsidR="00D04B1C" w:rsidRPr="00D17C35">
        <w:rPr>
          <w:b/>
          <w:szCs w:val="22"/>
        </w:rPr>
        <w:t xml:space="preserve">OMINATING </w:t>
      </w:r>
      <w:r w:rsidR="001C613F">
        <w:rPr>
          <w:b/>
          <w:szCs w:val="22"/>
        </w:rPr>
        <w:t>SCHOOL:</w:t>
      </w:r>
    </w:p>
    <w:p w14:paraId="139EEA04" w14:textId="1E1E0A57" w:rsidR="00613DAE" w:rsidRPr="00D17C35" w:rsidRDefault="00D86271" w:rsidP="00613DAE">
      <w:pPr>
        <w:widowControl w:val="0"/>
        <w:autoSpaceDE w:val="0"/>
        <w:autoSpaceDN w:val="0"/>
        <w:adjustRightInd w:val="0"/>
        <w:rPr>
          <w:b/>
          <w:szCs w:val="22"/>
        </w:rPr>
      </w:pPr>
      <w:r w:rsidRPr="00D17C35">
        <w:rPr>
          <w:b/>
          <w:szCs w:val="22"/>
        </w:rPr>
        <w:t>10</w:t>
      </w:r>
      <w:r w:rsidR="00613DAE" w:rsidRPr="00D17C35">
        <w:rPr>
          <w:b/>
          <w:szCs w:val="22"/>
        </w:rPr>
        <w:t>. N</w:t>
      </w:r>
      <w:r w:rsidR="00D04B1C" w:rsidRPr="00D17C35">
        <w:rPr>
          <w:b/>
          <w:szCs w:val="22"/>
        </w:rPr>
        <w:t xml:space="preserve">AME OF </w:t>
      </w:r>
      <w:r w:rsidR="00811F9D">
        <w:rPr>
          <w:b/>
          <w:szCs w:val="22"/>
        </w:rPr>
        <w:t>ACADEMIC PARTNER</w:t>
      </w:r>
      <w:r w:rsidR="00716AE1">
        <w:rPr>
          <w:b/>
          <w:szCs w:val="22"/>
        </w:rPr>
        <w:t>:</w:t>
      </w:r>
      <w:r w:rsidR="00613DAE" w:rsidRPr="00D17C35">
        <w:rPr>
          <w:b/>
          <w:szCs w:val="22"/>
        </w:rPr>
        <w:t xml:space="preserve"> </w:t>
      </w:r>
    </w:p>
    <w:p w14:paraId="2B5E4EB7" w14:textId="77777777" w:rsidR="009C349C" w:rsidRPr="00E14266" w:rsidRDefault="00D04B1C" w:rsidP="009C349C">
      <w:pPr>
        <w:spacing w:after="0"/>
        <w:rPr>
          <w:color w:val="000000"/>
          <w:sz w:val="22"/>
          <w:szCs w:val="22"/>
        </w:rPr>
      </w:pPr>
      <w:r w:rsidRPr="00372183">
        <w:rPr>
          <w:b/>
          <w:szCs w:val="21"/>
        </w:rPr>
        <w:t xml:space="preserve">11. </w:t>
      </w:r>
      <w:r w:rsidR="002B2A1A" w:rsidRPr="00372183">
        <w:rPr>
          <w:b/>
          <w:szCs w:val="21"/>
        </w:rPr>
        <w:t xml:space="preserve">STATUS OF </w:t>
      </w:r>
      <w:r w:rsidRPr="00372183">
        <w:rPr>
          <w:b/>
          <w:szCs w:val="22"/>
        </w:rPr>
        <w:t>LIBRARY CONSUL</w:t>
      </w:r>
      <w:r w:rsidR="00887C2C" w:rsidRPr="00372183">
        <w:rPr>
          <w:b/>
          <w:szCs w:val="22"/>
        </w:rPr>
        <w:t>T</w:t>
      </w:r>
      <w:r w:rsidRPr="00372183">
        <w:rPr>
          <w:b/>
          <w:szCs w:val="22"/>
        </w:rPr>
        <w:t>ATION</w:t>
      </w:r>
      <w:r w:rsidR="002B2A1A" w:rsidRPr="00372183">
        <w:rPr>
          <w:b/>
          <w:szCs w:val="22"/>
        </w:rPr>
        <w:t xml:space="preserve"> IF RELEVANT</w:t>
      </w:r>
      <w:r w:rsidRPr="00372183">
        <w:rPr>
          <w:b/>
          <w:szCs w:val="22"/>
        </w:rPr>
        <w:t xml:space="preserve">: </w:t>
      </w:r>
      <w:r w:rsidR="009C349C" w:rsidRPr="00E14266">
        <w:rPr>
          <w:color w:val="000000"/>
          <w:sz w:val="22"/>
          <w:szCs w:val="22"/>
        </w:rPr>
        <w:t xml:space="preserve">Where use of specialist Library collections is proposed (especially manuscripts, archives, early printed </w:t>
      </w:r>
      <w:proofErr w:type="gramStart"/>
      <w:r w:rsidR="009C349C" w:rsidRPr="00E14266">
        <w:rPr>
          <w:color w:val="000000"/>
          <w:sz w:val="22"/>
          <w:szCs w:val="22"/>
        </w:rPr>
        <w:t>books</w:t>
      </w:r>
      <w:proofErr w:type="gramEnd"/>
      <w:r w:rsidR="009C349C" w:rsidRPr="00E14266">
        <w:rPr>
          <w:color w:val="000000"/>
          <w:sz w:val="22"/>
          <w:szCs w:val="22"/>
        </w:rPr>
        <w:t xml:space="preserve"> and special collections) </w:t>
      </w:r>
      <w:r w:rsidR="009C349C" w:rsidRPr="00E14266">
        <w:rPr>
          <w:b/>
          <w:color w:val="000000"/>
          <w:sz w:val="22"/>
          <w:szCs w:val="22"/>
        </w:rPr>
        <w:t xml:space="preserve">the applicant’s academic collaborator should consult with the Head of Trinity Library’s Research Collections </w:t>
      </w:r>
      <w:r w:rsidR="009C349C" w:rsidRPr="00E14266">
        <w:rPr>
          <w:b/>
          <w:color w:val="000000"/>
          <w:sz w:val="22"/>
          <w:szCs w:val="22"/>
          <w:u w:val="single"/>
        </w:rPr>
        <w:t>in advance of submitting the application</w:t>
      </w:r>
      <w:r w:rsidR="009C349C" w:rsidRPr="00E14266">
        <w:rPr>
          <w:color w:val="000000"/>
          <w:sz w:val="22"/>
          <w:szCs w:val="22"/>
        </w:rPr>
        <w:t xml:space="preserve"> to ensure the availability of the sources during the timeframe proposed.</w:t>
      </w:r>
      <w:r w:rsidR="009C349C" w:rsidRPr="00E14266">
        <w:rPr>
          <w:rFonts w:eastAsia="Times New Roman" w:cs="Arial"/>
          <w:color w:val="000000"/>
          <w:sz w:val="22"/>
          <w:szCs w:val="22"/>
        </w:rPr>
        <w:t xml:space="preserve"> Please email </w:t>
      </w:r>
      <w:r w:rsidR="009C349C" w:rsidRPr="00E14266">
        <w:rPr>
          <w:rFonts w:eastAsia="Times New Roman" w:cs="Arial"/>
          <w:b/>
          <w:color w:val="000000"/>
          <w:sz w:val="22"/>
          <w:szCs w:val="22"/>
        </w:rPr>
        <w:t xml:space="preserve">FAO: Head of Research Collections to </w:t>
      </w:r>
      <w:hyperlink r:id="rId32" w:history="1">
        <w:r w:rsidR="009C349C" w:rsidRPr="00E14266">
          <w:rPr>
            <w:rStyle w:val="Hyperlink"/>
            <w:b/>
            <w:sz w:val="22"/>
            <w:szCs w:val="22"/>
          </w:rPr>
          <w:t>EPBOOKS@tcd.ie</w:t>
        </w:r>
      </w:hyperlink>
      <w:r w:rsidR="009C349C" w:rsidRPr="00E14266">
        <w:rPr>
          <w:b/>
          <w:sz w:val="22"/>
          <w:szCs w:val="22"/>
        </w:rPr>
        <w:t xml:space="preserve"> for Early Printed Books and Special Collections, or </w:t>
      </w:r>
      <w:hyperlink r:id="rId33" w:history="1">
        <w:r w:rsidR="009C349C" w:rsidRPr="00E14266">
          <w:rPr>
            <w:rStyle w:val="Hyperlink"/>
            <w:b/>
            <w:sz w:val="22"/>
            <w:szCs w:val="22"/>
          </w:rPr>
          <w:t>MSCRIPTS@tcd.ie</w:t>
        </w:r>
      </w:hyperlink>
      <w:r w:rsidR="009C349C" w:rsidRPr="00E14266">
        <w:rPr>
          <w:b/>
          <w:sz w:val="22"/>
          <w:szCs w:val="22"/>
        </w:rPr>
        <w:t xml:space="preserve"> for Manuscripts and Archives</w:t>
      </w:r>
      <w:r w:rsidR="009C349C" w:rsidRPr="00E14266">
        <w:rPr>
          <w:sz w:val="22"/>
          <w:szCs w:val="22"/>
        </w:rPr>
        <w:t>.</w:t>
      </w:r>
    </w:p>
    <w:p w14:paraId="197D6690" w14:textId="5BFE96EC" w:rsidR="00372183" w:rsidRPr="00B5240F" w:rsidRDefault="00372183" w:rsidP="00372183">
      <w:pPr>
        <w:spacing w:after="0"/>
        <w:rPr>
          <w:color w:val="FF0000"/>
          <w:sz w:val="22"/>
          <w:szCs w:val="22"/>
        </w:rPr>
      </w:pPr>
    </w:p>
    <w:p w14:paraId="39A98890" w14:textId="2BB02CBE" w:rsidR="00D04B1C" w:rsidRPr="00D17C35" w:rsidRDefault="00D04B1C" w:rsidP="00D04B1C">
      <w:pPr>
        <w:spacing w:after="0"/>
        <w:rPr>
          <w:color w:val="000000"/>
          <w:szCs w:val="22"/>
        </w:rPr>
      </w:pPr>
    </w:p>
    <w:p w14:paraId="7AA5E540" w14:textId="08BB31F1" w:rsidR="00D04B1C" w:rsidRDefault="00D04B1C" w:rsidP="00613DAE">
      <w:pPr>
        <w:widowControl w:val="0"/>
        <w:autoSpaceDE w:val="0"/>
        <w:autoSpaceDN w:val="0"/>
        <w:adjustRightInd w:val="0"/>
        <w:rPr>
          <w:b/>
          <w:szCs w:val="22"/>
        </w:rPr>
      </w:pPr>
      <w:r w:rsidRPr="00D17C35">
        <w:rPr>
          <w:b/>
          <w:szCs w:val="22"/>
        </w:rPr>
        <w:t xml:space="preserve">12. SUGGESTED </w:t>
      </w:r>
      <w:r w:rsidR="00046D66" w:rsidRPr="00D17C35">
        <w:rPr>
          <w:b/>
          <w:szCs w:val="22"/>
        </w:rPr>
        <w:t xml:space="preserve">DURATION </w:t>
      </w:r>
      <w:r w:rsidR="00433AB5" w:rsidRPr="00D17C35">
        <w:rPr>
          <w:b/>
          <w:szCs w:val="22"/>
        </w:rPr>
        <w:t xml:space="preserve">(from 1 to 3 months) </w:t>
      </w:r>
      <w:r w:rsidR="00046D66" w:rsidRPr="00D17C35">
        <w:rPr>
          <w:b/>
          <w:szCs w:val="22"/>
        </w:rPr>
        <w:t xml:space="preserve">AND </w:t>
      </w:r>
      <w:r w:rsidRPr="00D17C35">
        <w:rPr>
          <w:b/>
          <w:szCs w:val="22"/>
        </w:rPr>
        <w:t>PERIOD OF FELLOWSHIP</w:t>
      </w:r>
      <w:r w:rsidR="00433AB5" w:rsidRPr="00D17C35">
        <w:rPr>
          <w:b/>
          <w:szCs w:val="22"/>
        </w:rPr>
        <w:t>:</w:t>
      </w:r>
      <w:r w:rsidRPr="00D17C35">
        <w:rPr>
          <w:b/>
          <w:szCs w:val="22"/>
        </w:rPr>
        <w:t xml:space="preserve"> </w:t>
      </w:r>
    </w:p>
    <w:p w14:paraId="28F47F22" w14:textId="42DB209E" w:rsidR="00887C2C" w:rsidRPr="00D17C35" w:rsidRDefault="00887C2C" w:rsidP="00613DAE">
      <w:pPr>
        <w:widowControl w:val="0"/>
        <w:autoSpaceDE w:val="0"/>
        <w:autoSpaceDN w:val="0"/>
        <w:adjustRightInd w:val="0"/>
        <w:rPr>
          <w:b/>
          <w:szCs w:val="21"/>
        </w:rPr>
      </w:pPr>
      <w:r w:rsidRPr="00D17C35">
        <w:rPr>
          <w:b/>
          <w:szCs w:val="21"/>
        </w:rPr>
        <w:t>1</w:t>
      </w:r>
      <w:r w:rsidR="00046D66" w:rsidRPr="00D17C35">
        <w:rPr>
          <w:b/>
          <w:szCs w:val="21"/>
        </w:rPr>
        <w:t>3</w:t>
      </w:r>
      <w:r w:rsidRPr="00D17C35">
        <w:rPr>
          <w:b/>
          <w:szCs w:val="21"/>
        </w:rPr>
        <w:t>. RESEARCH PROJECT DETAILS</w:t>
      </w:r>
      <w:r w:rsidR="00694F49" w:rsidRPr="00D17C35">
        <w:rPr>
          <w:b/>
          <w:szCs w:val="21"/>
        </w:rPr>
        <w:t xml:space="preserve"> </w:t>
      </w:r>
    </w:p>
    <w:p w14:paraId="6FE50C4A" w14:textId="77777777" w:rsidR="00CE4008" w:rsidRPr="0086735B" w:rsidRDefault="00CE4008" w:rsidP="00CE4008">
      <w:pPr>
        <w:widowControl w:val="0"/>
        <w:autoSpaceDE w:val="0"/>
        <w:autoSpaceDN w:val="0"/>
        <w:adjustRightInd w:val="0"/>
        <w:rPr>
          <w:b/>
          <w:sz w:val="22"/>
          <w:szCs w:val="21"/>
        </w:rPr>
      </w:pPr>
      <w:r w:rsidRPr="0086735B">
        <w:rPr>
          <w:b/>
          <w:sz w:val="22"/>
          <w:szCs w:val="21"/>
        </w:rPr>
        <w:t xml:space="preserve">Provide details on your proposed research project under the following headings </w:t>
      </w:r>
      <w:r>
        <w:rPr>
          <w:b/>
          <w:sz w:val="22"/>
          <w:szCs w:val="21"/>
        </w:rPr>
        <w:t xml:space="preserve">briefly </w:t>
      </w:r>
      <w:r w:rsidRPr="0086735B">
        <w:rPr>
          <w:b/>
          <w:sz w:val="22"/>
          <w:szCs w:val="21"/>
        </w:rPr>
        <w:t xml:space="preserve">addressing its relevance to one or more of the </w:t>
      </w:r>
      <w:hyperlink w:anchor="_Criteria" w:history="1">
        <w:r w:rsidRPr="000B4ED4">
          <w:rPr>
            <w:rStyle w:val="Hyperlink"/>
            <w:b/>
            <w:sz w:val="22"/>
            <w:szCs w:val="21"/>
          </w:rPr>
          <w:t>Criteria in the Terms and Conditions</w:t>
        </w:r>
      </w:hyperlink>
      <w:r w:rsidRPr="0086735B">
        <w:rPr>
          <w:b/>
          <w:sz w:val="22"/>
          <w:szCs w:val="21"/>
        </w:rPr>
        <w:t xml:space="preserve"> and how it contributes to the Trinity Long Room Hub Mission outlined in the </w:t>
      </w:r>
      <w:hyperlink w:anchor="_INTRODUCTION" w:history="1">
        <w:r w:rsidRPr="000B4ED4">
          <w:rPr>
            <w:rStyle w:val="Hyperlink"/>
            <w:b/>
            <w:sz w:val="22"/>
            <w:szCs w:val="21"/>
          </w:rPr>
          <w:t>Introduction</w:t>
        </w:r>
      </w:hyperlink>
      <w:r w:rsidRPr="0086735B">
        <w:rPr>
          <w:b/>
          <w:sz w:val="22"/>
          <w:szCs w:val="21"/>
        </w:rPr>
        <w:t xml:space="preserve"> (</w:t>
      </w:r>
      <w:r>
        <w:rPr>
          <w:b/>
          <w:sz w:val="22"/>
          <w:szCs w:val="21"/>
        </w:rPr>
        <w:t xml:space="preserve">advancing Arts and Humanities </w:t>
      </w:r>
      <w:r w:rsidRPr="0086735B">
        <w:rPr>
          <w:b/>
          <w:sz w:val="22"/>
          <w:szCs w:val="21"/>
        </w:rPr>
        <w:t xml:space="preserve">collaboration, interdisciplinarity, public engagement and impact). </w:t>
      </w:r>
    </w:p>
    <w:p w14:paraId="007D0150" w14:textId="19FD25A5" w:rsidR="00887C2C" w:rsidRPr="00D17C35" w:rsidRDefault="00887C2C" w:rsidP="00A668FF">
      <w:pPr>
        <w:widowControl w:val="0"/>
        <w:autoSpaceDE w:val="0"/>
        <w:autoSpaceDN w:val="0"/>
        <w:adjustRightInd w:val="0"/>
        <w:rPr>
          <w:b/>
          <w:szCs w:val="21"/>
        </w:rPr>
      </w:pPr>
      <w:r w:rsidRPr="00D17C35">
        <w:rPr>
          <w:b/>
          <w:szCs w:val="21"/>
        </w:rPr>
        <w:t>13.1</w:t>
      </w:r>
      <w:r w:rsidRPr="00D17C35">
        <w:rPr>
          <w:b/>
          <w:szCs w:val="21"/>
        </w:rPr>
        <w:tab/>
      </w:r>
      <w:r w:rsidR="00D04B1C" w:rsidRPr="00D17C35">
        <w:rPr>
          <w:b/>
          <w:szCs w:val="21"/>
        </w:rPr>
        <w:t>T</w:t>
      </w:r>
      <w:r w:rsidRPr="00D17C35">
        <w:rPr>
          <w:b/>
          <w:szCs w:val="21"/>
        </w:rPr>
        <w:t>ITLE</w:t>
      </w:r>
      <w:r w:rsidR="001C6B82" w:rsidRPr="00D17C35">
        <w:rPr>
          <w:b/>
          <w:szCs w:val="21"/>
        </w:rPr>
        <w:t>:</w:t>
      </w:r>
      <w:r w:rsidR="004826B5">
        <w:rPr>
          <w:b/>
          <w:szCs w:val="21"/>
        </w:rPr>
        <w:t xml:space="preserve"> </w:t>
      </w:r>
    </w:p>
    <w:p w14:paraId="56A7FBB4" w14:textId="331E342D" w:rsidR="00887C2C" w:rsidRDefault="00887C2C" w:rsidP="00887C2C">
      <w:pPr>
        <w:widowControl w:val="0"/>
        <w:autoSpaceDE w:val="0"/>
        <w:autoSpaceDN w:val="0"/>
        <w:adjustRightInd w:val="0"/>
        <w:rPr>
          <w:b/>
          <w:szCs w:val="22"/>
        </w:rPr>
      </w:pPr>
      <w:r w:rsidRPr="00D17C35">
        <w:rPr>
          <w:b/>
          <w:sz w:val="18"/>
          <w:szCs w:val="21"/>
        </w:rPr>
        <w:t>13.2</w:t>
      </w:r>
      <w:r w:rsidRPr="00D17C35">
        <w:rPr>
          <w:b/>
          <w:sz w:val="18"/>
          <w:szCs w:val="21"/>
        </w:rPr>
        <w:tab/>
      </w:r>
      <w:r w:rsidRPr="00D17C35">
        <w:rPr>
          <w:b/>
          <w:szCs w:val="22"/>
        </w:rPr>
        <w:t>ABSTRACT (1</w:t>
      </w:r>
      <w:r w:rsidR="00C87A83" w:rsidRPr="00D17C35">
        <w:rPr>
          <w:b/>
          <w:szCs w:val="22"/>
        </w:rPr>
        <w:t>5</w:t>
      </w:r>
      <w:r w:rsidRPr="00D17C35">
        <w:rPr>
          <w:b/>
          <w:szCs w:val="22"/>
        </w:rPr>
        <w:t>0 W</w:t>
      </w:r>
      <w:r w:rsidR="00290379" w:rsidRPr="00D17C35">
        <w:rPr>
          <w:b/>
          <w:szCs w:val="22"/>
        </w:rPr>
        <w:t>ords</w:t>
      </w:r>
      <w:r w:rsidRPr="00D17C35">
        <w:rPr>
          <w:b/>
          <w:szCs w:val="22"/>
        </w:rPr>
        <w:t>)</w:t>
      </w:r>
      <w:r w:rsidR="001C6B82" w:rsidRPr="00D17C35">
        <w:rPr>
          <w:b/>
          <w:szCs w:val="22"/>
        </w:rPr>
        <w:t>:</w:t>
      </w:r>
    </w:p>
    <w:p w14:paraId="05701797" w14:textId="35F982A0" w:rsidR="00887C2C" w:rsidRDefault="00887C2C" w:rsidP="00293DD8">
      <w:pPr>
        <w:widowControl w:val="0"/>
        <w:autoSpaceDE w:val="0"/>
        <w:autoSpaceDN w:val="0"/>
        <w:adjustRightInd w:val="0"/>
        <w:ind w:left="720" w:hanging="720"/>
        <w:rPr>
          <w:b/>
          <w:szCs w:val="21"/>
        </w:rPr>
      </w:pPr>
      <w:r w:rsidRPr="00D17C35">
        <w:rPr>
          <w:b/>
          <w:szCs w:val="22"/>
        </w:rPr>
        <w:t>13.3</w:t>
      </w:r>
      <w:r w:rsidRPr="00D17C35">
        <w:rPr>
          <w:b/>
          <w:szCs w:val="22"/>
        </w:rPr>
        <w:tab/>
        <w:t xml:space="preserve">PROJECT DESCRIPTION </w:t>
      </w:r>
      <w:r w:rsidR="00293DD8" w:rsidRPr="00D17C35">
        <w:rPr>
          <w:b/>
          <w:sz w:val="22"/>
          <w:szCs w:val="22"/>
        </w:rPr>
        <w:t xml:space="preserve">- </w:t>
      </w:r>
      <w:r w:rsidR="00293DD8" w:rsidRPr="00D17C35">
        <w:rPr>
          <w:b/>
          <w:szCs w:val="21"/>
        </w:rPr>
        <w:t>Central research questions, the importance of this work in your field, and the impac</w:t>
      </w:r>
      <w:r w:rsidR="00CE4008">
        <w:rPr>
          <w:b/>
          <w:szCs w:val="21"/>
        </w:rPr>
        <w:t>t</w:t>
      </w:r>
      <w:r w:rsidR="00293DD8" w:rsidRPr="00D17C35">
        <w:rPr>
          <w:b/>
          <w:szCs w:val="21"/>
        </w:rPr>
        <w:t xml:space="preserve"> it will have on wider debates </w:t>
      </w:r>
      <w:r w:rsidRPr="00D17C35">
        <w:rPr>
          <w:b/>
          <w:szCs w:val="21"/>
        </w:rPr>
        <w:t>(</w:t>
      </w:r>
      <w:r w:rsidR="00C87A83" w:rsidRPr="00D17C35">
        <w:rPr>
          <w:b/>
          <w:szCs w:val="21"/>
        </w:rPr>
        <w:t>5</w:t>
      </w:r>
      <w:r w:rsidR="00290379" w:rsidRPr="00D17C35">
        <w:rPr>
          <w:b/>
          <w:szCs w:val="21"/>
        </w:rPr>
        <w:t>0</w:t>
      </w:r>
      <w:r w:rsidRPr="00D17C35">
        <w:rPr>
          <w:b/>
          <w:szCs w:val="21"/>
        </w:rPr>
        <w:t>0 W</w:t>
      </w:r>
      <w:r w:rsidR="00290379" w:rsidRPr="00D17C35">
        <w:rPr>
          <w:b/>
          <w:szCs w:val="21"/>
        </w:rPr>
        <w:t>ords</w:t>
      </w:r>
      <w:r w:rsidRPr="00D17C35">
        <w:rPr>
          <w:b/>
          <w:szCs w:val="21"/>
        </w:rPr>
        <w:t>)</w:t>
      </w:r>
      <w:r w:rsidR="001C6B82" w:rsidRPr="00D17C35">
        <w:rPr>
          <w:b/>
          <w:szCs w:val="21"/>
        </w:rPr>
        <w:t>:</w:t>
      </w:r>
    </w:p>
    <w:p w14:paraId="20FE7EC4" w14:textId="77777777" w:rsidR="004B3DE4" w:rsidRDefault="00887C2C" w:rsidP="00887C2C">
      <w:pPr>
        <w:widowControl w:val="0"/>
        <w:autoSpaceDE w:val="0"/>
        <w:autoSpaceDN w:val="0"/>
        <w:adjustRightInd w:val="0"/>
        <w:rPr>
          <w:b/>
          <w:szCs w:val="22"/>
        </w:rPr>
      </w:pPr>
      <w:r w:rsidRPr="00D17C35">
        <w:rPr>
          <w:b/>
          <w:szCs w:val="22"/>
        </w:rPr>
        <w:t xml:space="preserve">13.4 </w:t>
      </w:r>
      <w:r w:rsidRPr="00D17C35">
        <w:rPr>
          <w:b/>
          <w:szCs w:val="22"/>
        </w:rPr>
        <w:tab/>
        <w:t>METHODOLOGY (150 W</w:t>
      </w:r>
      <w:r w:rsidR="00290379" w:rsidRPr="00D17C35">
        <w:rPr>
          <w:b/>
          <w:szCs w:val="22"/>
        </w:rPr>
        <w:t>ords</w:t>
      </w:r>
      <w:r w:rsidRPr="00D17C35">
        <w:rPr>
          <w:b/>
          <w:szCs w:val="22"/>
        </w:rPr>
        <w:t>)</w:t>
      </w:r>
      <w:r w:rsidR="001C6B82" w:rsidRPr="00D17C35">
        <w:rPr>
          <w:b/>
          <w:szCs w:val="22"/>
        </w:rPr>
        <w:t>:</w:t>
      </w:r>
      <w:r w:rsidR="00F05EA7">
        <w:rPr>
          <w:b/>
          <w:szCs w:val="22"/>
        </w:rPr>
        <w:t xml:space="preserve"> </w:t>
      </w:r>
    </w:p>
    <w:p w14:paraId="638C8B40" w14:textId="426A2AA6" w:rsidR="00A668FF" w:rsidRDefault="00887C2C" w:rsidP="00A668FF">
      <w:pPr>
        <w:widowControl w:val="0"/>
        <w:autoSpaceDE w:val="0"/>
        <w:autoSpaceDN w:val="0"/>
        <w:adjustRightInd w:val="0"/>
        <w:rPr>
          <w:szCs w:val="22"/>
        </w:rPr>
      </w:pPr>
      <w:r w:rsidRPr="00D17C35">
        <w:rPr>
          <w:b/>
          <w:szCs w:val="22"/>
        </w:rPr>
        <w:t>13.5</w:t>
      </w:r>
      <w:r w:rsidRPr="00D17C35">
        <w:rPr>
          <w:b/>
          <w:szCs w:val="22"/>
        </w:rPr>
        <w:tab/>
        <w:t>EXPECTED OUTPUTS</w:t>
      </w:r>
      <w:r w:rsidR="00290379" w:rsidRPr="00D17C35">
        <w:rPr>
          <w:b/>
          <w:szCs w:val="22"/>
        </w:rPr>
        <w:t xml:space="preserve"> (</w:t>
      </w:r>
      <w:r w:rsidR="00C87A83" w:rsidRPr="00D17C35">
        <w:rPr>
          <w:b/>
          <w:szCs w:val="22"/>
        </w:rPr>
        <w:t>20</w:t>
      </w:r>
      <w:r w:rsidR="001C6B82" w:rsidRPr="00D17C35">
        <w:rPr>
          <w:b/>
          <w:szCs w:val="22"/>
        </w:rPr>
        <w:t>0</w:t>
      </w:r>
      <w:r w:rsidR="00290379" w:rsidRPr="00D17C35">
        <w:rPr>
          <w:b/>
          <w:szCs w:val="22"/>
        </w:rPr>
        <w:t xml:space="preserve"> Words)</w:t>
      </w:r>
      <w:r w:rsidR="001C6B82" w:rsidRPr="00D17C35">
        <w:rPr>
          <w:b/>
          <w:szCs w:val="22"/>
        </w:rPr>
        <w:t>:</w:t>
      </w:r>
    </w:p>
    <w:p w14:paraId="57DCD018" w14:textId="77777777" w:rsidR="00136F60" w:rsidRPr="00D17C35" w:rsidRDefault="00136F60" w:rsidP="00DE5DC8">
      <w:pPr>
        <w:widowControl w:val="0"/>
        <w:autoSpaceDE w:val="0"/>
        <w:autoSpaceDN w:val="0"/>
        <w:adjustRightInd w:val="0"/>
        <w:rPr>
          <w:b/>
          <w:szCs w:val="21"/>
        </w:rPr>
      </w:pPr>
    </w:p>
    <w:p w14:paraId="4D2808C7" w14:textId="77777777" w:rsidR="00136F60" w:rsidRPr="00D17C35" w:rsidRDefault="00136F60" w:rsidP="00DE5DC8">
      <w:pPr>
        <w:widowControl w:val="0"/>
        <w:autoSpaceDE w:val="0"/>
        <w:autoSpaceDN w:val="0"/>
        <w:adjustRightInd w:val="0"/>
        <w:rPr>
          <w:b/>
          <w:szCs w:val="21"/>
        </w:rPr>
      </w:pPr>
    </w:p>
    <w:p w14:paraId="6837910D" w14:textId="1C1CE965" w:rsidR="0001234A" w:rsidRPr="00D17C35" w:rsidRDefault="00136F60" w:rsidP="00DE5DC8">
      <w:pPr>
        <w:widowControl w:val="0"/>
        <w:autoSpaceDE w:val="0"/>
        <w:autoSpaceDN w:val="0"/>
        <w:adjustRightInd w:val="0"/>
        <w:rPr>
          <w:b/>
          <w:szCs w:val="21"/>
        </w:rPr>
      </w:pPr>
      <w:r w:rsidRPr="00D17C35">
        <w:rPr>
          <w:b/>
          <w:szCs w:val="21"/>
        </w:rPr>
        <w:t>________________________________________________</w:t>
      </w:r>
    </w:p>
    <w:p w14:paraId="24FEB7CE" w14:textId="6B7F15C7" w:rsidR="00136F60" w:rsidRPr="00D17C35" w:rsidRDefault="00136F60">
      <w:pPr>
        <w:spacing w:line="276" w:lineRule="auto"/>
        <w:rPr>
          <w:b/>
          <w:szCs w:val="21"/>
        </w:rPr>
      </w:pPr>
    </w:p>
    <w:p w14:paraId="36C48D6B" w14:textId="34F6AE42" w:rsidR="0001234A" w:rsidRPr="00D17C35" w:rsidRDefault="00136F60" w:rsidP="00DE5DC8">
      <w:pPr>
        <w:widowControl w:val="0"/>
        <w:autoSpaceDE w:val="0"/>
        <w:autoSpaceDN w:val="0"/>
        <w:adjustRightInd w:val="0"/>
        <w:rPr>
          <w:b/>
          <w:szCs w:val="21"/>
        </w:rPr>
      </w:pPr>
      <w:r w:rsidRPr="00D17C35">
        <w:rPr>
          <w:b/>
          <w:szCs w:val="21"/>
        </w:rPr>
        <w:t>1</w:t>
      </w:r>
      <w:r w:rsidR="00046D66" w:rsidRPr="00D17C35">
        <w:rPr>
          <w:b/>
          <w:szCs w:val="21"/>
        </w:rPr>
        <w:t>4</w:t>
      </w:r>
      <w:r w:rsidRPr="00D17C35">
        <w:rPr>
          <w:b/>
          <w:szCs w:val="21"/>
        </w:rPr>
        <w:t xml:space="preserve">. FOR COMPLETION BY THE HEAD OF </w:t>
      </w:r>
      <w:r w:rsidR="006109F6">
        <w:rPr>
          <w:b/>
          <w:szCs w:val="21"/>
        </w:rPr>
        <w:t>SCHOOL</w:t>
      </w:r>
      <w:r w:rsidRPr="00D17C35">
        <w:rPr>
          <w:b/>
          <w:szCs w:val="21"/>
        </w:rPr>
        <w:t xml:space="preserve"> (200 Words max):</w:t>
      </w:r>
    </w:p>
    <w:p w14:paraId="6C6D02D0" w14:textId="4676096E" w:rsidR="00136F60" w:rsidRPr="00936B13" w:rsidRDefault="00136F60" w:rsidP="00136F60">
      <w:pPr>
        <w:widowControl w:val="0"/>
        <w:autoSpaceDE w:val="0"/>
        <w:autoSpaceDN w:val="0"/>
        <w:adjustRightInd w:val="0"/>
        <w:rPr>
          <w:color w:val="000000"/>
          <w:sz w:val="22"/>
          <w:szCs w:val="28"/>
        </w:rPr>
      </w:pPr>
      <w:r w:rsidRPr="00936B13">
        <w:rPr>
          <w:color w:val="000000"/>
          <w:sz w:val="22"/>
          <w:szCs w:val="28"/>
        </w:rPr>
        <w:t>Please provide a brief statement indicating the strategic fit of this applicant’s research expertise and this fellowship proposal with the mission of your area</w:t>
      </w:r>
      <w:r w:rsidR="005E37B8">
        <w:rPr>
          <w:color w:val="000000"/>
          <w:sz w:val="22"/>
          <w:szCs w:val="28"/>
        </w:rPr>
        <w:t xml:space="preserve">, </w:t>
      </w:r>
      <w:r w:rsidRPr="00936B13">
        <w:rPr>
          <w:color w:val="000000"/>
          <w:sz w:val="22"/>
          <w:szCs w:val="28"/>
        </w:rPr>
        <w:t>the Trinity Long Room Hub</w:t>
      </w:r>
      <w:r w:rsidR="005E37B8">
        <w:rPr>
          <w:color w:val="000000"/>
          <w:sz w:val="22"/>
          <w:szCs w:val="28"/>
        </w:rPr>
        <w:t xml:space="preserve"> and Trinity</w:t>
      </w:r>
      <w:r w:rsidRPr="00936B13">
        <w:rPr>
          <w:color w:val="000000"/>
          <w:sz w:val="22"/>
          <w:szCs w:val="28"/>
        </w:rPr>
        <w:t xml:space="preserve">. </w:t>
      </w:r>
    </w:p>
    <w:p w14:paraId="4D55AC18" w14:textId="77777777" w:rsidR="00372183" w:rsidRDefault="00372183" w:rsidP="00136F60">
      <w:pPr>
        <w:widowControl w:val="0"/>
        <w:autoSpaceDE w:val="0"/>
        <w:autoSpaceDN w:val="0"/>
        <w:adjustRightInd w:val="0"/>
        <w:rPr>
          <w:color w:val="000000"/>
        </w:rPr>
      </w:pPr>
    </w:p>
    <w:p w14:paraId="6AB7F440" w14:textId="77777777" w:rsidR="00372183" w:rsidRDefault="00372183" w:rsidP="00136F60">
      <w:pPr>
        <w:widowControl w:val="0"/>
        <w:autoSpaceDE w:val="0"/>
        <w:autoSpaceDN w:val="0"/>
        <w:adjustRightInd w:val="0"/>
        <w:rPr>
          <w:color w:val="000000"/>
        </w:rPr>
      </w:pPr>
    </w:p>
    <w:p w14:paraId="20478F84" w14:textId="77777777" w:rsidR="008D09F3" w:rsidRDefault="008D09F3" w:rsidP="00136F60">
      <w:pPr>
        <w:widowControl w:val="0"/>
        <w:autoSpaceDE w:val="0"/>
        <w:autoSpaceDN w:val="0"/>
        <w:adjustRightInd w:val="0"/>
        <w:rPr>
          <w:color w:val="000000"/>
        </w:rPr>
      </w:pPr>
    </w:p>
    <w:p w14:paraId="2A3E11F9" w14:textId="77777777" w:rsidR="008D09F3" w:rsidRDefault="008D09F3" w:rsidP="00136F60">
      <w:pPr>
        <w:widowControl w:val="0"/>
        <w:autoSpaceDE w:val="0"/>
        <w:autoSpaceDN w:val="0"/>
        <w:adjustRightInd w:val="0"/>
        <w:rPr>
          <w:color w:val="000000"/>
        </w:rPr>
      </w:pPr>
    </w:p>
    <w:p w14:paraId="195A615B" w14:textId="77777777" w:rsidR="008D09F3" w:rsidRDefault="008D09F3" w:rsidP="00136F60">
      <w:pPr>
        <w:widowControl w:val="0"/>
        <w:autoSpaceDE w:val="0"/>
        <w:autoSpaceDN w:val="0"/>
        <w:adjustRightInd w:val="0"/>
        <w:rPr>
          <w:color w:val="000000"/>
        </w:rPr>
      </w:pPr>
    </w:p>
    <w:p w14:paraId="5E00F551" w14:textId="77777777" w:rsidR="008D09F3" w:rsidRDefault="008D09F3" w:rsidP="00136F60">
      <w:pPr>
        <w:widowControl w:val="0"/>
        <w:autoSpaceDE w:val="0"/>
        <w:autoSpaceDN w:val="0"/>
        <w:adjustRightInd w:val="0"/>
        <w:rPr>
          <w:color w:val="000000"/>
        </w:rPr>
      </w:pPr>
    </w:p>
    <w:p w14:paraId="7BAA16B6" w14:textId="77777777" w:rsidR="008D09F3" w:rsidRDefault="008D09F3" w:rsidP="00136F60">
      <w:pPr>
        <w:widowControl w:val="0"/>
        <w:autoSpaceDE w:val="0"/>
        <w:autoSpaceDN w:val="0"/>
        <w:adjustRightInd w:val="0"/>
        <w:rPr>
          <w:color w:val="000000"/>
        </w:rPr>
      </w:pPr>
    </w:p>
    <w:p w14:paraId="2E222BCB" w14:textId="77777777" w:rsidR="00372183" w:rsidRDefault="00372183" w:rsidP="00136F60">
      <w:pPr>
        <w:widowControl w:val="0"/>
        <w:autoSpaceDE w:val="0"/>
        <w:autoSpaceDN w:val="0"/>
        <w:adjustRightInd w:val="0"/>
        <w:rPr>
          <w:color w:val="000000"/>
        </w:rPr>
      </w:pPr>
    </w:p>
    <w:p w14:paraId="0666A0DF" w14:textId="77777777" w:rsidR="008D09F3" w:rsidRDefault="008D09F3" w:rsidP="00136F60">
      <w:pPr>
        <w:widowControl w:val="0"/>
        <w:autoSpaceDE w:val="0"/>
        <w:autoSpaceDN w:val="0"/>
        <w:adjustRightInd w:val="0"/>
        <w:rPr>
          <w:color w:val="000000"/>
        </w:rPr>
      </w:pPr>
    </w:p>
    <w:p w14:paraId="6FF6DDD7" w14:textId="63EC9D74" w:rsidR="00372183" w:rsidRPr="00372183" w:rsidRDefault="00372183" w:rsidP="00136F60">
      <w:pPr>
        <w:widowControl w:val="0"/>
        <w:autoSpaceDE w:val="0"/>
        <w:autoSpaceDN w:val="0"/>
        <w:adjustRightInd w:val="0"/>
        <w:rPr>
          <w:b/>
          <w:szCs w:val="21"/>
        </w:rPr>
      </w:pPr>
      <w:r>
        <w:rPr>
          <w:b/>
          <w:color w:val="000000"/>
        </w:rPr>
        <w:t>15. WHEN THE ENTIRE APPLICATION IS</w:t>
      </w:r>
      <w:r w:rsidRPr="00372183">
        <w:rPr>
          <w:b/>
          <w:color w:val="000000"/>
        </w:rPr>
        <w:t xml:space="preserve"> COMPLETE, </w:t>
      </w:r>
      <w:r>
        <w:rPr>
          <w:b/>
          <w:color w:val="000000"/>
        </w:rPr>
        <w:t xml:space="preserve">the head of </w:t>
      </w:r>
      <w:r w:rsidR="000C3952">
        <w:rPr>
          <w:b/>
          <w:color w:val="000000"/>
        </w:rPr>
        <w:t>school</w:t>
      </w:r>
      <w:r>
        <w:rPr>
          <w:b/>
          <w:color w:val="000000"/>
        </w:rPr>
        <w:t xml:space="preserve">, or the applicant’s academic </w:t>
      </w:r>
      <w:r w:rsidR="000C3952">
        <w:rPr>
          <w:b/>
          <w:color w:val="000000"/>
        </w:rPr>
        <w:t>partner c</w:t>
      </w:r>
      <w:r>
        <w:rPr>
          <w:b/>
          <w:color w:val="000000"/>
        </w:rPr>
        <w:t xml:space="preserve">opying the head of </w:t>
      </w:r>
      <w:r w:rsidR="000C3952">
        <w:rPr>
          <w:b/>
          <w:color w:val="000000"/>
        </w:rPr>
        <w:t>school</w:t>
      </w:r>
      <w:r>
        <w:rPr>
          <w:b/>
          <w:color w:val="000000"/>
        </w:rPr>
        <w:t>, should submit the application to</w:t>
      </w:r>
      <w:r w:rsidRPr="00372183">
        <w:rPr>
          <w:b/>
          <w:color w:val="000000"/>
        </w:rPr>
        <w:t xml:space="preserve"> </w:t>
      </w:r>
      <w:hyperlink r:id="rId34" w:history="1">
        <w:r w:rsidRPr="00372183">
          <w:rPr>
            <w:rStyle w:val="Hyperlink"/>
            <w:b/>
          </w:rPr>
          <w:t>CURTISC@TCD.IE</w:t>
        </w:r>
      </w:hyperlink>
      <w:r>
        <w:rPr>
          <w:b/>
          <w:color w:val="000000"/>
        </w:rPr>
        <w:t>.</w:t>
      </w:r>
      <w:r w:rsidR="000A1079">
        <w:rPr>
          <w:b/>
          <w:color w:val="000000"/>
        </w:rPr>
        <w:t xml:space="preserve"> Applications </w:t>
      </w:r>
      <w:r w:rsidR="00210D25">
        <w:rPr>
          <w:b/>
          <w:color w:val="000000"/>
        </w:rPr>
        <w:t xml:space="preserve">are normally </w:t>
      </w:r>
      <w:r w:rsidR="000A1079">
        <w:rPr>
          <w:b/>
          <w:color w:val="000000"/>
        </w:rPr>
        <w:t xml:space="preserve">only considered in October and March. </w:t>
      </w:r>
    </w:p>
    <w:sectPr w:rsidR="00372183" w:rsidRPr="00372183" w:rsidSect="00B21E87">
      <w:headerReference w:type="default" r:id="rId35"/>
      <w:footerReference w:type="default" r:id="rId36"/>
      <w:headerReference w:type="first" r:id="rId37"/>
      <w:footerReference w:type="first" r:id="rId38"/>
      <w:pgSz w:w="11906" w:h="16838"/>
      <w:pgMar w:top="1276" w:right="1440" w:bottom="284" w:left="1440" w:header="28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D501" w14:textId="77777777" w:rsidR="000700A4" w:rsidRDefault="000700A4" w:rsidP="00DA7687">
      <w:pPr>
        <w:spacing w:after="0"/>
      </w:pPr>
      <w:r>
        <w:separator/>
      </w:r>
    </w:p>
  </w:endnote>
  <w:endnote w:type="continuationSeparator" w:id="0">
    <w:p w14:paraId="385B0B56" w14:textId="77777777" w:rsidR="000700A4" w:rsidRDefault="000700A4" w:rsidP="00DA76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32C5" w14:textId="4D7717C9" w:rsidR="008E3413" w:rsidRPr="00EE5F89" w:rsidRDefault="008E3413" w:rsidP="008E3413">
    <w:pPr>
      <w:pStyle w:val="Footer"/>
      <w:rPr>
        <w:color w:val="365F91" w:themeColor="accent1" w:themeShade="BF"/>
        <w:sz w:val="14"/>
        <w:szCs w:val="14"/>
      </w:rPr>
    </w:pPr>
    <w:r w:rsidRPr="00EE5F89">
      <w:rPr>
        <w:color w:val="365F91" w:themeColor="accent1" w:themeShade="BF"/>
        <w:sz w:val="14"/>
        <w:szCs w:val="14"/>
      </w:rPr>
      <w:t>Trinity Long Room Hub Visiting Research Fellowship (</w:t>
    </w:r>
    <w:proofErr w:type="gramStart"/>
    <w:r w:rsidRPr="00EE5F89">
      <w:rPr>
        <w:color w:val="365F91" w:themeColor="accent1" w:themeShade="BF"/>
        <w:sz w:val="14"/>
        <w:szCs w:val="14"/>
      </w:rPr>
      <w:t>NON STIPENDIARY</w:t>
    </w:r>
    <w:proofErr w:type="gramEnd"/>
    <w:r w:rsidRPr="00EE5F89">
      <w:rPr>
        <w:color w:val="365F91" w:themeColor="accent1" w:themeShade="BF"/>
        <w:sz w:val="14"/>
        <w:szCs w:val="14"/>
      </w:rPr>
      <w:t xml:space="preserve">) </w:t>
    </w:r>
    <w:proofErr w:type="spellStart"/>
    <w:r w:rsidRPr="00EE5F89">
      <w:rPr>
        <w:color w:val="365F91" w:themeColor="accent1" w:themeShade="BF"/>
        <w:sz w:val="14"/>
        <w:szCs w:val="14"/>
      </w:rPr>
      <w:t>Programme</w:t>
    </w:r>
    <w:proofErr w:type="spellEnd"/>
    <w:r w:rsidRPr="00EE5F89">
      <w:rPr>
        <w:color w:val="365F91" w:themeColor="accent1" w:themeShade="BF"/>
        <w:sz w:val="14"/>
        <w:szCs w:val="14"/>
      </w:rPr>
      <w:t xml:space="preserve"> </w:t>
    </w:r>
    <w:r w:rsidR="00834D35">
      <w:rPr>
        <w:color w:val="365F91" w:themeColor="accent1" w:themeShade="BF"/>
        <w:sz w:val="14"/>
        <w:szCs w:val="14"/>
      </w:rPr>
      <w:t>2025/2026</w:t>
    </w:r>
    <w:r w:rsidRPr="00EE5F89">
      <w:rPr>
        <w:color w:val="365F91" w:themeColor="accent1" w:themeShade="BF"/>
        <w:sz w:val="14"/>
        <w:szCs w:val="14"/>
      </w:rPr>
      <w:t xml:space="preserve">                                                                                        </w:t>
    </w:r>
    <w:sdt>
      <w:sdtPr>
        <w:rPr>
          <w:color w:val="365F91" w:themeColor="accent1" w:themeShade="BF"/>
          <w:sz w:val="14"/>
          <w:szCs w:val="14"/>
        </w:rPr>
        <w:id w:val="-243881473"/>
        <w:docPartObj>
          <w:docPartGallery w:val="Page Numbers (Bottom of Page)"/>
          <w:docPartUnique/>
        </w:docPartObj>
      </w:sdtPr>
      <w:sdtContent>
        <w:r w:rsidRPr="00EE5F89">
          <w:rPr>
            <w:color w:val="365F91" w:themeColor="accent1" w:themeShade="BF"/>
            <w:sz w:val="14"/>
            <w:szCs w:val="14"/>
          </w:rPr>
          <w:fldChar w:fldCharType="begin"/>
        </w:r>
        <w:r w:rsidRPr="00EE5F89">
          <w:rPr>
            <w:color w:val="365F91" w:themeColor="accent1" w:themeShade="BF"/>
            <w:sz w:val="14"/>
            <w:szCs w:val="14"/>
          </w:rPr>
          <w:instrText xml:space="preserve"> PAGE   \* MERGEFORMAT </w:instrText>
        </w:r>
        <w:r w:rsidRPr="00EE5F89">
          <w:rPr>
            <w:color w:val="365F91" w:themeColor="accent1" w:themeShade="BF"/>
            <w:sz w:val="14"/>
            <w:szCs w:val="14"/>
          </w:rPr>
          <w:fldChar w:fldCharType="separate"/>
        </w:r>
        <w:r w:rsidRPr="00EE5F89">
          <w:rPr>
            <w:color w:val="365F91" w:themeColor="accent1" w:themeShade="BF"/>
            <w:sz w:val="14"/>
            <w:szCs w:val="14"/>
          </w:rPr>
          <w:t>2</w:t>
        </w:r>
        <w:r w:rsidRPr="00EE5F89">
          <w:rPr>
            <w:color w:val="365F91" w:themeColor="accent1" w:themeShade="BF"/>
            <w:sz w:val="14"/>
            <w:szCs w:val="14"/>
          </w:rPr>
          <w:fldChar w:fldCharType="end"/>
        </w:r>
      </w:sdtContent>
    </w:sdt>
  </w:p>
  <w:p w14:paraId="7E9FD06D" w14:textId="77777777" w:rsidR="00DE5DC8" w:rsidRDefault="00DE5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9EF7" w14:textId="77777777" w:rsidR="00653EC7" w:rsidRDefault="00653EC7" w:rsidP="00EA6FCF">
    <w:pPr>
      <w:pStyle w:val="Footer"/>
      <w:ind w:left="-1418"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CD62" w14:textId="77777777" w:rsidR="000700A4" w:rsidRDefault="000700A4" w:rsidP="00DA7687">
      <w:pPr>
        <w:spacing w:after="0"/>
      </w:pPr>
      <w:r>
        <w:separator/>
      </w:r>
    </w:p>
  </w:footnote>
  <w:footnote w:type="continuationSeparator" w:id="0">
    <w:p w14:paraId="48ECF2FD" w14:textId="77777777" w:rsidR="000700A4" w:rsidRDefault="000700A4" w:rsidP="00DA76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C92A" w14:textId="5FC68DBF" w:rsidR="00716AE1" w:rsidRDefault="00716AE1">
    <w:pPr>
      <w:pStyle w:val="Header"/>
    </w:pPr>
    <w:r>
      <w:rPr>
        <w:noProof/>
      </w:rPr>
      <w:drawing>
        <wp:anchor distT="0" distB="0" distL="114300" distR="114300" simplePos="0" relativeHeight="251661312" behindDoc="0" locked="0" layoutInCell="1" allowOverlap="1" wp14:anchorId="5F38BD77" wp14:editId="5BA4900C">
          <wp:simplePos x="0" y="0"/>
          <wp:positionH relativeFrom="page">
            <wp:align>left</wp:align>
          </wp:positionH>
          <wp:positionV relativeFrom="paragraph">
            <wp:posOffset>-360679</wp:posOffset>
          </wp:positionV>
          <wp:extent cx="4400550" cy="941925"/>
          <wp:effectExtent l="0" t="0" r="0" b="0"/>
          <wp:wrapNone/>
          <wp:docPr id="520477770" name="Picture 52047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nity Trinity Long Room LH-1.jpg"/>
                  <pic:cNvPicPr/>
                </pic:nvPicPr>
                <pic:blipFill>
                  <a:blip r:embed="rId1">
                    <a:extLst>
                      <a:ext uri="{28A0092B-C50C-407E-A947-70E740481C1C}">
                        <a14:useLocalDpi xmlns:a14="http://schemas.microsoft.com/office/drawing/2010/main" val="0"/>
                      </a:ext>
                    </a:extLst>
                  </a:blip>
                  <a:stretch>
                    <a:fillRect/>
                  </a:stretch>
                </pic:blipFill>
                <pic:spPr>
                  <a:xfrm>
                    <a:off x="0" y="0"/>
                    <a:ext cx="4469901" cy="9567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7149" w14:textId="44CDA17C" w:rsidR="00716AE1" w:rsidRDefault="00716AE1">
    <w:pPr>
      <w:pStyle w:val="Header"/>
    </w:pPr>
    <w:r>
      <w:rPr>
        <w:noProof/>
      </w:rPr>
      <w:drawing>
        <wp:anchor distT="0" distB="0" distL="114300" distR="114300" simplePos="0" relativeHeight="251659264" behindDoc="0" locked="0" layoutInCell="1" allowOverlap="1" wp14:anchorId="1FB8F315" wp14:editId="7F79F96E">
          <wp:simplePos x="0" y="0"/>
          <wp:positionH relativeFrom="page">
            <wp:align>left</wp:align>
          </wp:positionH>
          <wp:positionV relativeFrom="paragraph">
            <wp:posOffset>-358775</wp:posOffset>
          </wp:positionV>
          <wp:extent cx="5467350" cy="1170271"/>
          <wp:effectExtent l="0" t="0" r="0" b="0"/>
          <wp:wrapNone/>
          <wp:docPr id="652439208" name="Picture 652439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nity Trinity Long Room LH-1.jpg"/>
                  <pic:cNvPicPr/>
                </pic:nvPicPr>
                <pic:blipFill>
                  <a:blip r:embed="rId1">
                    <a:extLst>
                      <a:ext uri="{28A0092B-C50C-407E-A947-70E740481C1C}">
                        <a14:useLocalDpi xmlns:a14="http://schemas.microsoft.com/office/drawing/2010/main" val="0"/>
                      </a:ext>
                    </a:extLst>
                  </a:blip>
                  <a:stretch>
                    <a:fillRect/>
                  </a:stretch>
                </pic:blipFill>
                <pic:spPr>
                  <a:xfrm>
                    <a:off x="0" y="0"/>
                    <a:ext cx="5490296" cy="11751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45FB"/>
    <w:multiLevelType w:val="multilevel"/>
    <w:tmpl w:val="CA40A16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3C93E9E"/>
    <w:multiLevelType w:val="hybridMultilevel"/>
    <w:tmpl w:val="C3D67B14"/>
    <w:lvl w:ilvl="0" w:tplc="8A0A2056">
      <w:start w:val="1"/>
      <w:numFmt w:val="decimal"/>
      <w:lvlText w:val="%1."/>
      <w:lvlJc w:val="left"/>
      <w:pPr>
        <w:ind w:left="720" w:hanging="360"/>
      </w:pPr>
      <w:rPr>
        <w:rFonts w:hint="default"/>
        <w:b w:val="0"/>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42DEA"/>
    <w:multiLevelType w:val="multilevel"/>
    <w:tmpl w:val="828844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3BF11F6"/>
    <w:multiLevelType w:val="hybridMultilevel"/>
    <w:tmpl w:val="B3044F2A"/>
    <w:lvl w:ilvl="0" w:tplc="18090001">
      <w:start w:val="1"/>
      <w:numFmt w:val="bullet"/>
      <w:lvlText w:val=""/>
      <w:lvlJc w:val="left"/>
      <w:pPr>
        <w:ind w:left="1494" w:hanging="360"/>
      </w:pPr>
      <w:rPr>
        <w:rFonts w:ascii="Symbol" w:hAnsi="Symbol" w:hint="default"/>
      </w:rPr>
    </w:lvl>
    <w:lvl w:ilvl="1" w:tplc="18090003">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4" w15:restartNumberingAfterBreak="0">
    <w:nsid w:val="37613CE4"/>
    <w:multiLevelType w:val="hybridMultilevel"/>
    <w:tmpl w:val="CA1042F4"/>
    <w:lvl w:ilvl="0" w:tplc="9796F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6256AA"/>
    <w:multiLevelType w:val="hybridMultilevel"/>
    <w:tmpl w:val="3D322F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A155F7"/>
    <w:multiLevelType w:val="hybridMultilevel"/>
    <w:tmpl w:val="5580782E"/>
    <w:lvl w:ilvl="0" w:tplc="DF94EE0A">
      <w:start w:val="1"/>
      <w:numFmt w:val="decimal"/>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D13A8"/>
    <w:multiLevelType w:val="hybridMultilevel"/>
    <w:tmpl w:val="F6CA5F4A"/>
    <w:lvl w:ilvl="0" w:tplc="0409001B">
      <w:start w:val="1"/>
      <w:numFmt w:val="lowerRoman"/>
      <w:lvlText w:val="%1."/>
      <w:lvlJc w:val="right"/>
      <w:pPr>
        <w:ind w:left="2160" w:hanging="360"/>
      </w:pPr>
      <w:rPr>
        <w:rFonts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8" w15:restartNumberingAfterBreak="0">
    <w:nsid w:val="3E767004"/>
    <w:multiLevelType w:val="multilevel"/>
    <w:tmpl w:val="CB0C324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4D0F6E4E"/>
    <w:multiLevelType w:val="hybridMultilevel"/>
    <w:tmpl w:val="C8CE4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8B37C4"/>
    <w:multiLevelType w:val="hybridMultilevel"/>
    <w:tmpl w:val="3EE2B5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6B531A20"/>
    <w:multiLevelType w:val="hybridMultilevel"/>
    <w:tmpl w:val="E842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00D15"/>
    <w:multiLevelType w:val="hybridMultilevel"/>
    <w:tmpl w:val="33D03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72CD65AD"/>
    <w:multiLevelType w:val="hybridMultilevel"/>
    <w:tmpl w:val="E2AA3956"/>
    <w:lvl w:ilvl="0" w:tplc="F758A486">
      <w:start w:val="1"/>
      <w:numFmt w:val="decimal"/>
      <w:lvlText w:val="%1."/>
      <w:lvlJc w:val="left"/>
      <w:pPr>
        <w:ind w:left="720" w:hanging="360"/>
      </w:pPr>
      <w:rPr>
        <w:rFonts w:ascii="Trebuchet MS" w:eastAsiaTheme="minorEastAsia" w:hAnsi="Trebuchet MS" w:cs="Times New Roman"/>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D90426"/>
    <w:multiLevelType w:val="hybridMultilevel"/>
    <w:tmpl w:val="8E04BE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316257216">
    <w:abstractNumId w:val="13"/>
  </w:num>
  <w:num w:numId="2" w16cid:durableId="1635256331">
    <w:abstractNumId w:val="10"/>
  </w:num>
  <w:num w:numId="3" w16cid:durableId="531462604">
    <w:abstractNumId w:val="6"/>
  </w:num>
  <w:num w:numId="4" w16cid:durableId="2065326285">
    <w:abstractNumId w:val="0"/>
  </w:num>
  <w:num w:numId="5" w16cid:durableId="1519656373">
    <w:abstractNumId w:val="5"/>
  </w:num>
  <w:num w:numId="6" w16cid:durableId="1474907750">
    <w:abstractNumId w:val="11"/>
  </w:num>
  <w:num w:numId="7" w16cid:durableId="374895611">
    <w:abstractNumId w:val="7"/>
  </w:num>
  <w:num w:numId="8" w16cid:durableId="962274712">
    <w:abstractNumId w:val="1"/>
  </w:num>
  <w:num w:numId="9" w16cid:durableId="2032488664">
    <w:abstractNumId w:val="2"/>
  </w:num>
  <w:num w:numId="10" w16cid:durableId="1568414081">
    <w:abstractNumId w:val="14"/>
  </w:num>
  <w:num w:numId="11" w16cid:durableId="1827940472">
    <w:abstractNumId w:val="4"/>
  </w:num>
  <w:num w:numId="12" w16cid:durableId="118039099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8257703">
    <w:abstractNumId w:val="12"/>
  </w:num>
  <w:num w:numId="14" w16cid:durableId="1266306754">
    <w:abstractNumId w:val="9"/>
  </w:num>
  <w:num w:numId="15" w16cid:durableId="1132556675">
    <w:abstractNumId w:val="8"/>
  </w:num>
  <w:num w:numId="16" w16cid:durableId="436826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2M7EwNDUzNDKzsLRU0lEKTi0uzszPAykwqgUAgITJyywAAAA="/>
  </w:docVars>
  <w:rsids>
    <w:rsidRoot w:val="00DA7687"/>
    <w:rsid w:val="00001A23"/>
    <w:rsid w:val="00005980"/>
    <w:rsid w:val="00006D9F"/>
    <w:rsid w:val="00007A13"/>
    <w:rsid w:val="0001234A"/>
    <w:rsid w:val="00014D48"/>
    <w:rsid w:val="000167BF"/>
    <w:rsid w:val="00046A09"/>
    <w:rsid w:val="00046D66"/>
    <w:rsid w:val="00065C14"/>
    <w:rsid w:val="000700A4"/>
    <w:rsid w:val="0007128D"/>
    <w:rsid w:val="00080B83"/>
    <w:rsid w:val="00091F8F"/>
    <w:rsid w:val="000922C9"/>
    <w:rsid w:val="000944F4"/>
    <w:rsid w:val="000957D3"/>
    <w:rsid w:val="000A0741"/>
    <w:rsid w:val="000A1079"/>
    <w:rsid w:val="000B2E8E"/>
    <w:rsid w:val="000C3952"/>
    <w:rsid w:val="000C7471"/>
    <w:rsid w:val="000D596C"/>
    <w:rsid w:val="000E0FD2"/>
    <w:rsid w:val="001278DE"/>
    <w:rsid w:val="00127A5D"/>
    <w:rsid w:val="00136F60"/>
    <w:rsid w:val="00152BF8"/>
    <w:rsid w:val="00171B60"/>
    <w:rsid w:val="001C613F"/>
    <w:rsid w:val="001C6B82"/>
    <w:rsid w:val="001E1804"/>
    <w:rsid w:val="001F17EE"/>
    <w:rsid w:val="001F2E79"/>
    <w:rsid w:val="001F68F1"/>
    <w:rsid w:val="00210D25"/>
    <w:rsid w:val="002219C5"/>
    <w:rsid w:val="0022404B"/>
    <w:rsid w:val="00227FD7"/>
    <w:rsid w:val="00232700"/>
    <w:rsid w:val="00263A44"/>
    <w:rsid w:val="00265BD8"/>
    <w:rsid w:val="00266731"/>
    <w:rsid w:val="00290379"/>
    <w:rsid w:val="00293DD8"/>
    <w:rsid w:val="002B2A1A"/>
    <w:rsid w:val="002D5934"/>
    <w:rsid w:val="002D59EA"/>
    <w:rsid w:val="002E7CA1"/>
    <w:rsid w:val="00302548"/>
    <w:rsid w:val="0030336D"/>
    <w:rsid w:val="0030587D"/>
    <w:rsid w:val="00313956"/>
    <w:rsid w:val="003163A9"/>
    <w:rsid w:val="00321DC3"/>
    <w:rsid w:val="00332652"/>
    <w:rsid w:val="003465C4"/>
    <w:rsid w:val="00350C93"/>
    <w:rsid w:val="0035795F"/>
    <w:rsid w:val="0036131A"/>
    <w:rsid w:val="00362BC1"/>
    <w:rsid w:val="00372183"/>
    <w:rsid w:val="00375B7E"/>
    <w:rsid w:val="003A154D"/>
    <w:rsid w:val="003A24E7"/>
    <w:rsid w:val="003B14C7"/>
    <w:rsid w:val="003B286E"/>
    <w:rsid w:val="003F7B70"/>
    <w:rsid w:val="004103B6"/>
    <w:rsid w:val="00433AB5"/>
    <w:rsid w:val="00440E76"/>
    <w:rsid w:val="00455419"/>
    <w:rsid w:val="004615A6"/>
    <w:rsid w:val="004622C2"/>
    <w:rsid w:val="004816CD"/>
    <w:rsid w:val="004826B5"/>
    <w:rsid w:val="004A3D1A"/>
    <w:rsid w:val="004A6200"/>
    <w:rsid w:val="004B06AF"/>
    <w:rsid w:val="004B3DE4"/>
    <w:rsid w:val="004C5141"/>
    <w:rsid w:val="004D3C2E"/>
    <w:rsid w:val="004F5340"/>
    <w:rsid w:val="005005B1"/>
    <w:rsid w:val="005125A7"/>
    <w:rsid w:val="00541132"/>
    <w:rsid w:val="005427AC"/>
    <w:rsid w:val="00566A8E"/>
    <w:rsid w:val="00592EB7"/>
    <w:rsid w:val="00597F0B"/>
    <w:rsid w:val="005A771F"/>
    <w:rsid w:val="005B1FFA"/>
    <w:rsid w:val="005B6C56"/>
    <w:rsid w:val="005D647B"/>
    <w:rsid w:val="005E2C84"/>
    <w:rsid w:val="005E37B8"/>
    <w:rsid w:val="005E7682"/>
    <w:rsid w:val="005F0C2F"/>
    <w:rsid w:val="00600F25"/>
    <w:rsid w:val="006109F6"/>
    <w:rsid w:val="006125B6"/>
    <w:rsid w:val="00613DAE"/>
    <w:rsid w:val="00650FB5"/>
    <w:rsid w:val="00653664"/>
    <w:rsid w:val="00653EC7"/>
    <w:rsid w:val="00656903"/>
    <w:rsid w:val="00660195"/>
    <w:rsid w:val="0067507D"/>
    <w:rsid w:val="0068746C"/>
    <w:rsid w:val="00694F49"/>
    <w:rsid w:val="006B77AE"/>
    <w:rsid w:val="006B7A45"/>
    <w:rsid w:val="006C45B4"/>
    <w:rsid w:val="006E172A"/>
    <w:rsid w:val="007060FE"/>
    <w:rsid w:val="00716AE1"/>
    <w:rsid w:val="007206BF"/>
    <w:rsid w:val="00724C67"/>
    <w:rsid w:val="00743E52"/>
    <w:rsid w:val="00746ED5"/>
    <w:rsid w:val="00776748"/>
    <w:rsid w:val="0078451A"/>
    <w:rsid w:val="007969D3"/>
    <w:rsid w:val="007A142D"/>
    <w:rsid w:val="007D4D62"/>
    <w:rsid w:val="00811F9D"/>
    <w:rsid w:val="00812D6C"/>
    <w:rsid w:val="00821B1F"/>
    <w:rsid w:val="008265D9"/>
    <w:rsid w:val="00834D35"/>
    <w:rsid w:val="00845D97"/>
    <w:rsid w:val="00857B5A"/>
    <w:rsid w:val="00857C90"/>
    <w:rsid w:val="0086735B"/>
    <w:rsid w:val="00880C38"/>
    <w:rsid w:val="00885146"/>
    <w:rsid w:val="00885A62"/>
    <w:rsid w:val="00887C2C"/>
    <w:rsid w:val="00887C82"/>
    <w:rsid w:val="00893102"/>
    <w:rsid w:val="008A56BD"/>
    <w:rsid w:val="008B165A"/>
    <w:rsid w:val="008B7197"/>
    <w:rsid w:val="008D09F3"/>
    <w:rsid w:val="008D5B54"/>
    <w:rsid w:val="008E3413"/>
    <w:rsid w:val="00936B13"/>
    <w:rsid w:val="00942DED"/>
    <w:rsid w:val="00960E06"/>
    <w:rsid w:val="00967911"/>
    <w:rsid w:val="00976F83"/>
    <w:rsid w:val="0098172E"/>
    <w:rsid w:val="00983C66"/>
    <w:rsid w:val="00985756"/>
    <w:rsid w:val="00993CCF"/>
    <w:rsid w:val="00997F72"/>
    <w:rsid w:val="009B2D04"/>
    <w:rsid w:val="009B54EB"/>
    <w:rsid w:val="009C349C"/>
    <w:rsid w:val="009D42AC"/>
    <w:rsid w:val="009D6DBE"/>
    <w:rsid w:val="00A07744"/>
    <w:rsid w:val="00A152E7"/>
    <w:rsid w:val="00A32EC9"/>
    <w:rsid w:val="00A372AE"/>
    <w:rsid w:val="00A455F9"/>
    <w:rsid w:val="00A473DA"/>
    <w:rsid w:val="00A668FF"/>
    <w:rsid w:val="00A669E5"/>
    <w:rsid w:val="00A8200B"/>
    <w:rsid w:val="00A8386D"/>
    <w:rsid w:val="00A9136C"/>
    <w:rsid w:val="00AC4651"/>
    <w:rsid w:val="00AD5363"/>
    <w:rsid w:val="00B1532F"/>
    <w:rsid w:val="00B21E87"/>
    <w:rsid w:val="00B45CDA"/>
    <w:rsid w:val="00B741A9"/>
    <w:rsid w:val="00BA0BDF"/>
    <w:rsid w:val="00BA47FD"/>
    <w:rsid w:val="00BC43AA"/>
    <w:rsid w:val="00BC47C2"/>
    <w:rsid w:val="00BC62A9"/>
    <w:rsid w:val="00BD1947"/>
    <w:rsid w:val="00BF2237"/>
    <w:rsid w:val="00BF3CA3"/>
    <w:rsid w:val="00C47E2A"/>
    <w:rsid w:val="00C65FDE"/>
    <w:rsid w:val="00C87A83"/>
    <w:rsid w:val="00CA16F9"/>
    <w:rsid w:val="00CA2311"/>
    <w:rsid w:val="00CB373D"/>
    <w:rsid w:val="00CC5684"/>
    <w:rsid w:val="00CC6992"/>
    <w:rsid w:val="00CC70D2"/>
    <w:rsid w:val="00CE4008"/>
    <w:rsid w:val="00D04B1C"/>
    <w:rsid w:val="00D17C35"/>
    <w:rsid w:val="00D20102"/>
    <w:rsid w:val="00D250FA"/>
    <w:rsid w:val="00D267B9"/>
    <w:rsid w:val="00D35E58"/>
    <w:rsid w:val="00D50345"/>
    <w:rsid w:val="00D6062C"/>
    <w:rsid w:val="00D6118D"/>
    <w:rsid w:val="00D6439B"/>
    <w:rsid w:val="00D73907"/>
    <w:rsid w:val="00D85C4F"/>
    <w:rsid w:val="00D86271"/>
    <w:rsid w:val="00D949AC"/>
    <w:rsid w:val="00DA4615"/>
    <w:rsid w:val="00DA7687"/>
    <w:rsid w:val="00DB43F7"/>
    <w:rsid w:val="00DC0623"/>
    <w:rsid w:val="00DC23D8"/>
    <w:rsid w:val="00DC2F97"/>
    <w:rsid w:val="00DC76A9"/>
    <w:rsid w:val="00DD2656"/>
    <w:rsid w:val="00DE55A8"/>
    <w:rsid w:val="00DE5DC8"/>
    <w:rsid w:val="00DF4B4E"/>
    <w:rsid w:val="00DF7217"/>
    <w:rsid w:val="00E070B3"/>
    <w:rsid w:val="00E10F34"/>
    <w:rsid w:val="00E14905"/>
    <w:rsid w:val="00E349E8"/>
    <w:rsid w:val="00E46EE7"/>
    <w:rsid w:val="00E605D7"/>
    <w:rsid w:val="00E61E21"/>
    <w:rsid w:val="00E65936"/>
    <w:rsid w:val="00E75B95"/>
    <w:rsid w:val="00E815DA"/>
    <w:rsid w:val="00E936EA"/>
    <w:rsid w:val="00E96886"/>
    <w:rsid w:val="00EB49F7"/>
    <w:rsid w:val="00EC3A9F"/>
    <w:rsid w:val="00ED387A"/>
    <w:rsid w:val="00ED3907"/>
    <w:rsid w:val="00EE5F89"/>
    <w:rsid w:val="00EE7F92"/>
    <w:rsid w:val="00F00AF8"/>
    <w:rsid w:val="00F03E84"/>
    <w:rsid w:val="00F053A9"/>
    <w:rsid w:val="00F05EA7"/>
    <w:rsid w:val="00F22219"/>
    <w:rsid w:val="00F504F6"/>
    <w:rsid w:val="00F516F4"/>
    <w:rsid w:val="00F715F3"/>
    <w:rsid w:val="00F82211"/>
    <w:rsid w:val="00FB3005"/>
    <w:rsid w:val="00FC0311"/>
    <w:rsid w:val="00FF1CEE"/>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085EA"/>
  <w15:docId w15:val="{6EDC2F10-8B4D-4524-962F-AA29DE42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87"/>
    <w:pPr>
      <w:spacing w:line="240" w:lineRule="auto"/>
    </w:pPr>
    <w:rPr>
      <w:rFonts w:ascii="Calibri" w:eastAsia="Cambria" w:hAnsi="Calibri" w:cs="Times New Roman"/>
      <w:sz w:val="20"/>
      <w:szCs w:val="24"/>
    </w:rPr>
  </w:style>
  <w:style w:type="paragraph" w:styleId="Heading1">
    <w:name w:val="heading 1"/>
    <w:basedOn w:val="Normal"/>
    <w:next w:val="Normal"/>
    <w:link w:val="Heading1Char"/>
    <w:uiPriority w:val="9"/>
    <w:qFormat/>
    <w:rsid w:val="00152B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2B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2BF8"/>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687"/>
    <w:pPr>
      <w:tabs>
        <w:tab w:val="center" w:pos="4320"/>
        <w:tab w:val="right" w:pos="8640"/>
      </w:tabs>
      <w:spacing w:after="0"/>
    </w:pPr>
  </w:style>
  <w:style w:type="character" w:customStyle="1" w:styleId="HeaderChar">
    <w:name w:val="Header Char"/>
    <w:basedOn w:val="DefaultParagraphFont"/>
    <w:link w:val="Header"/>
    <w:uiPriority w:val="99"/>
    <w:rsid w:val="00DA7687"/>
    <w:rPr>
      <w:rFonts w:ascii="Calibri" w:eastAsia="Cambria" w:hAnsi="Calibri" w:cs="Times New Roman"/>
      <w:sz w:val="20"/>
      <w:szCs w:val="24"/>
    </w:rPr>
  </w:style>
  <w:style w:type="paragraph" w:styleId="Footer">
    <w:name w:val="footer"/>
    <w:basedOn w:val="Normal"/>
    <w:link w:val="FooterChar"/>
    <w:uiPriority w:val="99"/>
    <w:unhideWhenUsed/>
    <w:rsid w:val="00DA7687"/>
    <w:pPr>
      <w:tabs>
        <w:tab w:val="center" w:pos="4320"/>
        <w:tab w:val="right" w:pos="8640"/>
      </w:tabs>
      <w:spacing w:after="0"/>
    </w:pPr>
  </w:style>
  <w:style w:type="character" w:customStyle="1" w:styleId="FooterChar">
    <w:name w:val="Footer Char"/>
    <w:basedOn w:val="DefaultParagraphFont"/>
    <w:link w:val="Footer"/>
    <w:uiPriority w:val="99"/>
    <w:rsid w:val="00DA7687"/>
    <w:rPr>
      <w:rFonts w:ascii="Calibri" w:eastAsia="Cambria" w:hAnsi="Calibri" w:cs="Times New Roman"/>
      <w:sz w:val="20"/>
      <w:szCs w:val="24"/>
    </w:rPr>
  </w:style>
  <w:style w:type="paragraph" w:styleId="ListParagraph">
    <w:name w:val="List Paragraph"/>
    <w:basedOn w:val="Normal"/>
    <w:uiPriority w:val="34"/>
    <w:qFormat/>
    <w:rsid w:val="00DA7687"/>
    <w:pPr>
      <w:spacing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DA7687"/>
    <w:rPr>
      <w:color w:val="0000FF" w:themeColor="hyperlink"/>
      <w:u w:val="single"/>
    </w:rPr>
  </w:style>
  <w:style w:type="paragraph" w:styleId="BalloonText">
    <w:name w:val="Balloon Text"/>
    <w:basedOn w:val="Normal"/>
    <w:link w:val="BalloonTextChar"/>
    <w:uiPriority w:val="99"/>
    <w:semiHidden/>
    <w:unhideWhenUsed/>
    <w:rsid w:val="00DA76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687"/>
    <w:rPr>
      <w:rFonts w:ascii="Tahoma" w:eastAsia="Cambria" w:hAnsi="Tahoma" w:cs="Tahoma"/>
      <w:sz w:val="16"/>
      <w:szCs w:val="16"/>
    </w:rPr>
  </w:style>
  <w:style w:type="paragraph" w:styleId="NormalWeb">
    <w:name w:val="Normal (Web)"/>
    <w:basedOn w:val="Normal"/>
    <w:uiPriority w:val="99"/>
    <w:unhideWhenUsed/>
    <w:rsid w:val="00A668FF"/>
    <w:pPr>
      <w:spacing w:before="100" w:beforeAutospacing="1" w:after="100" w:afterAutospacing="1"/>
    </w:pPr>
    <w:rPr>
      <w:rFonts w:ascii="Times New Roman" w:eastAsia="Times New Roman" w:hAnsi="Times New Roman"/>
      <w:sz w:val="24"/>
    </w:rPr>
  </w:style>
  <w:style w:type="character" w:customStyle="1" w:styleId="Heading1Char">
    <w:name w:val="Heading 1 Char"/>
    <w:basedOn w:val="DefaultParagraphFont"/>
    <w:link w:val="Heading1"/>
    <w:uiPriority w:val="9"/>
    <w:rsid w:val="00152BF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52BF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52BF8"/>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B2A1A"/>
    <w:rPr>
      <w:sz w:val="16"/>
      <w:szCs w:val="16"/>
    </w:rPr>
  </w:style>
  <w:style w:type="paragraph" w:styleId="CommentText">
    <w:name w:val="annotation text"/>
    <w:basedOn w:val="Normal"/>
    <w:link w:val="CommentTextChar"/>
    <w:uiPriority w:val="99"/>
    <w:semiHidden/>
    <w:unhideWhenUsed/>
    <w:rsid w:val="002B2A1A"/>
    <w:rPr>
      <w:szCs w:val="20"/>
    </w:rPr>
  </w:style>
  <w:style w:type="character" w:customStyle="1" w:styleId="CommentTextChar">
    <w:name w:val="Comment Text Char"/>
    <w:basedOn w:val="DefaultParagraphFont"/>
    <w:link w:val="CommentText"/>
    <w:uiPriority w:val="99"/>
    <w:semiHidden/>
    <w:rsid w:val="002B2A1A"/>
    <w:rPr>
      <w:rFonts w:ascii="Calibri" w:eastAsia="Cambria"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2A1A"/>
    <w:rPr>
      <w:b/>
      <w:bCs/>
    </w:rPr>
  </w:style>
  <w:style w:type="character" w:customStyle="1" w:styleId="CommentSubjectChar">
    <w:name w:val="Comment Subject Char"/>
    <w:basedOn w:val="CommentTextChar"/>
    <w:link w:val="CommentSubject"/>
    <w:uiPriority w:val="99"/>
    <w:semiHidden/>
    <w:rsid w:val="002B2A1A"/>
    <w:rPr>
      <w:rFonts w:ascii="Calibri" w:eastAsia="Cambria" w:hAnsi="Calibri" w:cs="Times New Roman"/>
      <w:b/>
      <w:bCs/>
      <w:sz w:val="20"/>
      <w:szCs w:val="20"/>
    </w:rPr>
  </w:style>
  <w:style w:type="paragraph" w:styleId="TOCHeading">
    <w:name w:val="TOC Heading"/>
    <w:basedOn w:val="Heading1"/>
    <w:next w:val="Normal"/>
    <w:uiPriority w:val="39"/>
    <w:unhideWhenUsed/>
    <w:qFormat/>
    <w:rsid w:val="00893102"/>
    <w:pPr>
      <w:spacing w:line="259" w:lineRule="auto"/>
      <w:outlineLvl w:val="9"/>
    </w:pPr>
  </w:style>
  <w:style w:type="paragraph" w:styleId="TOC3">
    <w:name w:val="toc 3"/>
    <w:basedOn w:val="Normal"/>
    <w:next w:val="Normal"/>
    <w:autoRedefine/>
    <w:uiPriority w:val="39"/>
    <w:unhideWhenUsed/>
    <w:rsid w:val="00893102"/>
    <w:pPr>
      <w:spacing w:after="100"/>
      <w:ind w:left="400"/>
    </w:pPr>
  </w:style>
  <w:style w:type="paragraph" w:styleId="TOC1">
    <w:name w:val="toc 1"/>
    <w:basedOn w:val="Normal"/>
    <w:next w:val="Normal"/>
    <w:autoRedefine/>
    <w:uiPriority w:val="39"/>
    <w:unhideWhenUsed/>
    <w:rsid w:val="00893102"/>
    <w:pPr>
      <w:spacing w:after="100"/>
    </w:pPr>
  </w:style>
  <w:style w:type="paragraph" w:styleId="TOC2">
    <w:name w:val="toc 2"/>
    <w:basedOn w:val="Normal"/>
    <w:next w:val="Normal"/>
    <w:autoRedefine/>
    <w:uiPriority w:val="39"/>
    <w:unhideWhenUsed/>
    <w:rsid w:val="00893102"/>
    <w:pPr>
      <w:spacing w:after="100"/>
      <w:ind w:left="200"/>
    </w:pPr>
  </w:style>
  <w:style w:type="character" w:styleId="UnresolvedMention">
    <w:name w:val="Unresolved Mention"/>
    <w:basedOn w:val="DefaultParagraphFont"/>
    <w:uiPriority w:val="99"/>
    <w:semiHidden/>
    <w:unhideWhenUsed/>
    <w:rsid w:val="004F5340"/>
    <w:rPr>
      <w:color w:val="605E5C"/>
      <w:shd w:val="clear" w:color="auto" w:fill="E1DFDD"/>
    </w:rPr>
  </w:style>
  <w:style w:type="character" w:styleId="FollowedHyperlink">
    <w:name w:val="FollowedHyperlink"/>
    <w:basedOn w:val="DefaultParagraphFont"/>
    <w:uiPriority w:val="99"/>
    <w:semiHidden/>
    <w:unhideWhenUsed/>
    <w:rsid w:val="004F5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cd.ie/Education/" TargetMode="External"/><Relationship Id="rId18" Type="http://schemas.openxmlformats.org/officeDocument/2006/relationships/hyperlink" Target="https://www.tcd.ie/slscs/" TargetMode="External"/><Relationship Id="rId26" Type="http://schemas.openxmlformats.org/officeDocument/2006/relationships/hyperlink" Target="https://www.tcd.ie/langs-lits-cultures/postgraduate/digital-humanities/details/centre-dhc/" TargetMode="External"/><Relationship Id="rId39" Type="http://schemas.openxmlformats.org/officeDocument/2006/relationships/fontTable" Target="fontTable.xml"/><Relationship Id="rId21" Type="http://schemas.openxmlformats.org/officeDocument/2006/relationships/hyperlink" Target="https://www.tcd.ie/research/themes/creative-arts-practice/" TargetMode="External"/><Relationship Id="rId34" Type="http://schemas.openxmlformats.org/officeDocument/2006/relationships/hyperlink" Target="mailto:CURTISC@TCD.IE" TargetMode="External"/><Relationship Id="rId7" Type="http://schemas.openxmlformats.org/officeDocument/2006/relationships/settings" Target="settings.xml"/><Relationship Id="rId12" Type="http://schemas.openxmlformats.org/officeDocument/2006/relationships/hyperlink" Target="https://www.tcd.ie/creative-arts/" TargetMode="External"/><Relationship Id="rId17" Type="http://schemas.openxmlformats.org/officeDocument/2006/relationships/hyperlink" Target="https://www.tcd.ie/law/" TargetMode="External"/><Relationship Id="rId25" Type="http://schemas.openxmlformats.org/officeDocument/2006/relationships/hyperlink" Target="https://www.tcd.ie/resistance/" TargetMode="External"/><Relationship Id="rId33" Type="http://schemas.openxmlformats.org/officeDocument/2006/relationships/hyperlink" Target="mailto:MSCRIPTS@tcd.ie"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cd.ie/langs-lits-cultures/" TargetMode="External"/><Relationship Id="rId20" Type="http://schemas.openxmlformats.org/officeDocument/2006/relationships/hyperlink" Target="https://www.tcd.ie/Philosophy/" TargetMode="External"/><Relationship Id="rId29" Type="http://schemas.openxmlformats.org/officeDocument/2006/relationships/hyperlink" Target="https://www.tcd.ie/trinitylongroomhub/research/research-projects/medical-human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library/" TargetMode="External"/><Relationship Id="rId24" Type="http://schemas.openxmlformats.org/officeDocument/2006/relationships/hyperlink" Target="https://www.tcd.ie/thebook/" TargetMode="External"/><Relationship Id="rId32" Type="http://schemas.openxmlformats.org/officeDocument/2006/relationships/hyperlink" Target="mailto:EPBOOKS@tcd.i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istories-humanities.tcd.ie/" TargetMode="External"/><Relationship Id="rId23" Type="http://schemas.openxmlformats.org/officeDocument/2006/relationships/hyperlink" Target="https://www.tcd.ie/research/themes/making-ireland/" TargetMode="External"/><Relationship Id="rId28" Type="http://schemas.openxmlformats.org/officeDocument/2006/relationships/hyperlink" Target="https://www.tcd.ie/Neuroscience/ISS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cd.ie/religion/" TargetMode="External"/><Relationship Id="rId31" Type="http://schemas.openxmlformats.org/officeDocument/2006/relationships/hyperlink" Target="mailto:curtisc@tcd.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d.ie/English/" TargetMode="External"/><Relationship Id="rId22" Type="http://schemas.openxmlformats.org/officeDocument/2006/relationships/hyperlink" Target="https://www.tcd.ie/research/themes/identities-transformation/" TargetMode="External"/><Relationship Id="rId27" Type="http://schemas.openxmlformats.org/officeDocument/2006/relationships/hyperlink" Target="https://www.tcd.ie/cpcj/" TargetMode="External"/><Relationship Id="rId30" Type="http://schemas.openxmlformats.org/officeDocument/2006/relationships/hyperlink" Target="https://www.tcd.ie/history/research/centres/ceh/"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0b31fd-5557-46ce-99e8-88689edf7dc6">
      <Terms xmlns="http://schemas.microsoft.com/office/infopath/2007/PartnerControls"/>
    </lcf76f155ced4ddcb4097134ff3c332f>
    <TaxCatchAll xmlns="b0814829-fafd-4f6d-81dc-f8b392273f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7C03F9D8F7C14B997359C574A6EAB0" ma:contentTypeVersion="18" ma:contentTypeDescription="Create a new document." ma:contentTypeScope="" ma:versionID="6526e0420dd123b72cef097bd0777ded">
  <xsd:schema xmlns:xsd="http://www.w3.org/2001/XMLSchema" xmlns:xs="http://www.w3.org/2001/XMLSchema" xmlns:p="http://schemas.microsoft.com/office/2006/metadata/properties" xmlns:ns2="b0814829-fafd-4f6d-81dc-f8b392273fc3" xmlns:ns3="9b0b31fd-5557-46ce-99e8-88689edf7dc6" targetNamespace="http://schemas.microsoft.com/office/2006/metadata/properties" ma:root="true" ma:fieldsID="c5beb1b815a8d5efe314e1a7631ed521" ns2:_="" ns3:_="">
    <xsd:import namespace="b0814829-fafd-4f6d-81dc-f8b392273fc3"/>
    <xsd:import namespace="9b0b31fd-5557-46ce-99e8-88689edf7d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14829-fafd-4f6d-81dc-f8b392273f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a51d92-5ce6-4463-8cca-4ff800e25ccc}" ma:internalName="TaxCatchAll" ma:showField="CatchAllData" ma:web="b0814829-fafd-4f6d-81dc-f8b392273f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0b31fd-5557-46ce-99e8-88689edf7d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1F808-F86B-4050-8DD6-3811D3CF7A36}">
  <ds:schemaRefs>
    <ds:schemaRef ds:uri="http://schemas.openxmlformats.org/officeDocument/2006/bibliography"/>
  </ds:schemaRefs>
</ds:datastoreItem>
</file>

<file path=customXml/itemProps2.xml><?xml version="1.0" encoding="utf-8"?>
<ds:datastoreItem xmlns:ds="http://schemas.openxmlformats.org/officeDocument/2006/customXml" ds:itemID="{D4E60B51-8263-44E7-A2FC-E0BD5BF7E572}">
  <ds:schemaRefs>
    <ds:schemaRef ds:uri="http://schemas.microsoft.com/office/2006/metadata/properties"/>
    <ds:schemaRef ds:uri="http://schemas.microsoft.com/office/infopath/2007/PartnerControls"/>
    <ds:schemaRef ds:uri="9b0b31fd-5557-46ce-99e8-88689edf7dc6"/>
    <ds:schemaRef ds:uri="b0814829-fafd-4f6d-81dc-f8b392273fc3"/>
  </ds:schemaRefs>
</ds:datastoreItem>
</file>

<file path=customXml/itemProps3.xml><?xml version="1.0" encoding="utf-8"?>
<ds:datastoreItem xmlns:ds="http://schemas.openxmlformats.org/officeDocument/2006/customXml" ds:itemID="{BC2E83DB-26E9-4F4B-A0B8-9462BD693C9C}">
  <ds:schemaRefs>
    <ds:schemaRef ds:uri="http://schemas.microsoft.com/sharepoint/v3/contenttype/forms"/>
  </ds:schemaRefs>
</ds:datastoreItem>
</file>

<file path=customXml/itemProps4.xml><?xml version="1.0" encoding="utf-8"?>
<ds:datastoreItem xmlns:ds="http://schemas.openxmlformats.org/officeDocument/2006/customXml" ds:itemID="{1A24432D-C803-4299-9A13-D09BC2038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14829-fafd-4f6d-81dc-f8b392273fc3"/>
    <ds:schemaRef ds:uri="9b0b31fd-5557-46ce-99e8-88689edf7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Caitriona Curtis</dc:creator>
  <cp:lastModifiedBy>Caitriona Curtis</cp:lastModifiedBy>
  <cp:revision>44</cp:revision>
  <cp:lastPrinted>2017-11-14T17:31:00Z</cp:lastPrinted>
  <dcterms:created xsi:type="dcterms:W3CDTF">2024-12-04T13:03:00Z</dcterms:created>
  <dcterms:modified xsi:type="dcterms:W3CDTF">2024-12-06T12:08:00Z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0x010100B57C03F9D8F7C14B997359C574A6EAB0</vt:lpwstr>
  </property>
  <property fmtid="{D5CDD505-2E9C-101B-9397-08002B2CF9AE}" pid="3" name="MediaServiceImageTags">
    <vt:lpwstr/>
  </property>
</Properties>
</file>